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33F6E" w14:textId="77777777" w:rsidR="00295C6D" w:rsidRPr="002F5196" w:rsidRDefault="00295C6D" w:rsidP="00295C6D">
      <w:pPr>
        <w:jc w:val="center"/>
        <w:rPr>
          <w:rFonts w:ascii="Arial" w:hAnsi="Arial" w:cs="Arial"/>
          <w:b/>
          <w:bCs/>
          <w:color w:val="4472C4" w:themeColor="accent1"/>
          <w:sz w:val="28"/>
          <w:szCs w:val="28"/>
        </w:rPr>
      </w:pPr>
      <w:r w:rsidRPr="00EF4B0C">
        <w:rPr>
          <w:rFonts w:ascii="Arial" w:hAnsi="Arial" w:cs="Arial"/>
          <w:b/>
          <w:bCs/>
          <w:color w:val="4472C4" w:themeColor="accent1"/>
          <w:sz w:val="28"/>
          <w:szCs w:val="28"/>
        </w:rPr>
        <w:t>THOUGHT PAPER PART 2: THIRD SECTOR EMPLOYABILITY SUPPORT AND THE CHALLENGE OF JOB QUALITY – ACADEMIC BACKGROUND TO THE TOOLKIT</w:t>
      </w:r>
    </w:p>
    <w:p w14:paraId="43F554F9" w14:textId="77777777" w:rsidR="00295C6D" w:rsidRPr="002F5196" w:rsidRDefault="00295C6D" w:rsidP="00295C6D">
      <w:pPr>
        <w:jc w:val="center"/>
        <w:rPr>
          <w:rFonts w:ascii="Arial" w:hAnsi="Arial" w:cs="Arial"/>
          <w:i/>
          <w:iCs/>
          <w:color w:val="000000" w:themeColor="text1"/>
          <w:sz w:val="28"/>
          <w:szCs w:val="28"/>
        </w:rPr>
      </w:pPr>
      <w:r w:rsidRPr="002F5196">
        <w:rPr>
          <w:rFonts w:ascii="Arial" w:hAnsi="Arial" w:cs="Arial"/>
          <w:i/>
          <w:iCs/>
          <w:color w:val="000000" w:themeColor="text1"/>
          <w:sz w:val="28"/>
          <w:szCs w:val="28"/>
        </w:rPr>
        <w:t>Jonathan Payne, Peter Butler and Jonathan Rose</w:t>
      </w:r>
    </w:p>
    <w:p w14:paraId="35C9B198" w14:textId="77777777" w:rsidR="00295C6D" w:rsidRPr="002F5196" w:rsidRDefault="00295C6D" w:rsidP="00295C6D">
      <w:pPr>
        <w:jc w:val="center"/>
        <w:rPr>
          <w:rFonts w:ascii="Arial" w:hAnsi="Arial" w:cs="Arial"/>
          <w:i/>
          <w:iCs/>
          <w:color w:val="000000" w:themeColor="text1"/>
          <w:sz w:val="28"/>
          <w:szCs w:val="28"/>
        </w:rPr>
      </w:pPr>
      <w:r w:rsidRPr="002F5196">
        <w:rPr>
          <w:rFonts w:ascii="Arial" w:hAnsi="Arial" w:cs="Arial"/>
          <w:i/>
          <w:iCs/>
          <w:color w:val="000000" w:themeColor="text1"/>
          <w:sz w:val="28"/>
          <w:szCs w:val="28"/>
        </w:rPr>
        <w:t>De Montfort University</w:t>
      </w:r>
    </w:p>
    <w:p w14:paraId="15AEE598" w14:textId="5513286F" w:rsidR="00295C6D" w:rsidRPr="002F5196" w:rsidRDefault="00295C6D" w:rsidP="00295C6D">
      <w:pPr>
        <w:jc w:val="center"/>
        <w:rPr>
          <w:rFonts w:ascii="Arial" w:hAnsi="Arial" w:cs="Arial"/>
          <w:color w:val="000000" w:themeColor="text1"/>
          <w:sz w:val="28"/>
          <w:szCs w:val="28"/>
        </w:rPr>
      </w:pPr>
      <w:r w:rsidRPr="002F5196">
        <w:rPr>
          <w:rFonts w:ascii="Arial" w:hAnsi="Arial" w:cs="Arial"/>
          <w:color w:val="000000" w:themeColor="text1"/>
          <w:sz w:val="28"/>
          <w:szCs w:val="28"/>
        </w:rPr>
        <w:t xml:space="preserve">Contact: </w:t>
      </w:r>
      <w:hyperlink r:id="rId6" w:history="1">
        <w:r w:rsidR="00BD5850" w:rsidRPr="00BD5850">
          <w:rPr>
            <w:rStyle w:val="Hyperlink"/>
            <w:rFonts w:ascii="Arial" w:hAnsi="Arial" w:cs="Arial"/>
            <w:color w:val="000000" w:themeColor="text1"/>
            <w:sz w:val="28"/>
            <w:szCs w:val="28"/>
            <w:u w:val="none"/>
          </w:rPr>
          <w:t>jpayne@dmu.ac.uk</w:t>
        </w:r>
      </w:hyperlink>
      <w:r w:rsidR="00BD5850">
        <w:rPr>
          <w:rFonts w:ascii="Arial" w:hAnsi="Arial" w:cs="Arial"/>
          <w:color w:val="000000" w:themeColor="text1"/>
          <w:sz w:val="28"/>
          <w:szCs w:val="28"/>
        </w:rPr>
        <w:t xml:space="preserve"> </w:t>
      </w:r>
      <w:r w:rsidR="00BD5850" w:rsidRPr="00BD5850">
        <w:rPr>
          <w:rFonts w:ascii="Arial" w:hAnsi="Arial" w:cs="Arial"/>
          <w:color w:val="000000" w:themeColor="text1"/>
          <w:sz w:val="28"/>
          <w:szCs w:val="28"/>
        </w:rPr>
        <w:t xml:space="preserve">   </w:t>
      </w:r>
    </w:p>
    <w:p w14:paraId="3D0ACC02" w14:textId="77777777" w:rsidR="00295C6D" w:rsidRDefault="00295C6D" w:rsidP="00295C6D">
      <w:pPr>
        <w:rPr>
          <w:rFonts w:ascii="Arial" w:hAnsi="Arial" w:cs="Arial"/>
          <w:b/>
          <w:bCs/>
          <w:color w:val="4472C4" w:themeColor="accent1"/>
          <w:sz w:val="24"/>
          <w:szCs w:val="24"/>
        </w:rPr>
      </w:pPr>
    </w:p>
    <w:p w14:paraId="624132FB" w14:textId="60D624A2" w:rsidR="00295C6D" w:rsidRPr="00EF4B0C" w:rsidRDefault="00295C6D" w:rsidP="00295C6D">
      <w:pPr>
        <w:rPr>
          <w:rFonts w:ascii="Arial" w:hAnsi="Arial" w:cs="Arial"/>
          <w:b/>
          <w:bCs/>
          <w:color w:val="4472C4" w:themeColor="accent1"/>
          <w:sz w:val="24"/>
          <w:szCs w:val="24"/>
        </w:rPr>
      </w:pPr>
      <w:r w:rsidRPr="00EF4B0C">
        <w:rPr>
          <w:rFonts w:ascii="Arial" w:hAnsi="Arial" w:cs="Arial"/>
          <w:b/>
          <w:bCs/>
          <w:color w:val="4472C4" w:themeColor="accent1"/>
          <w:sz w:val="24"/>
          <w:szCs w:val="24"/>
        </w:rPr>
        <w:t>Introd</w:t>
      </w:r>
      <w:r w:rsidR="00794A64" w:rsidRPr="00EF4B0C">
        <w:rPr>
          <w:rFonts w:ascii="Arial" w:hAnsi="Arial" w:cs="Arial"/>
          <w:b/>
          <w:bCs/>
          <w:color w:val="4472C4" w:themeColor="accent1"/>
          <w:sz w:val="24"/>
          <w:szCs w:val="24"/>
        </w:rPr>
        <w:t>uction</w:t>
      </w:r>
    </w:p>
    <w:p w14:paraId="1248573C" w14:textId="1ABA2C35" w:rsidR="00794A64" w:rsidRDefault="00794A64" w:rsidP="00794A64">
      <w:pPr>
        <w:spacing w:line="360" w:lineRule="auto"/>
        <w:jc w:val="both"/>
        <w:rPr>
          <w:rFonts w:ascii="Arial" w:hAnsi="Arial" w:cs="Arial"/>
          <w:color w:val="000000" w:themeColor="text1"/>
          <w:sz w:val="24"/>
          <w:szCs w:val="24"/>
        </w:rPr>
      </w:pPr>
      <w:r w:rsidRPr="00EF4B0C">
        <w:rPr>
          <w:rFonts w:ascii="Arial" w:hAnsi="Arial" w:cs="Arial"/>
          <w:color w:val="000000" w:themeColor="text1"/>
          <w:sz w:val="24"/>
          <w:szCs w:val="24"/>
        </w:rPr>
        <w:t>Part 1 outlined a toolkit to help TSOs delivering employability support engage in internal conversations around the challenge of job quality for their users. In this supplementary paper, we set out the academic literature and research which informed our thinking when developing the toolkit.</w:t>
      </w:r>
    </w:p>
    <w:p w14:paraId="6F103C9E" w14:textId="77777777" w:rsidR="00794A64" w:rsidRDefault="00794A64" w:rsidP="00794A64">
      <w:pPr>
        <w:spacing w:line="360" w:lineRule="auto"/>
        <w:rPr>
          <w:rFonts w:ascii="Arial" w:hAnsi="Arial" w:cs="Arial"/>
          <w:b/>
          <w:bCs/>
          <w:color w:val="4472C4" w:themeColor="accent1"/>
          <w:sz w:val="24"/>
          <w:szCs w:val="24"/>
        </w:rPr>
      </w:pPr>
    </w:p>
    <w:p w14:paraId="502419A0" w14:textId="5A50F693" w:rsidR="00794A64" w:rsidRPr="00794A64" w:rsidRDefault="00794A64" w:rsidP="00794A64">
      <w:pPr>
        <w:spacing w:line="360" w:lineRule="auto"/>
        <w:rPr>
          <w:rFonts w:ascii="Arial" w:hAnsi="Arial" w:cs="Arial"/>
          <w:b/>
          <w:bCs/>
          <w:color w:val="4472C4" w:themeColor="accent1"/>
          <w:sz w:val="24"/>
          <w:szCs w:val="24"/>
        </w:rPr>
      </w:pPr>
      <w:r w:rsidRPr="00794A64">
        <w:rPr>
          <w:rFonts w:ascii="Arial" w:hAnsi="Arial" w:cs="Arial"/>
          <w:b/>
          <w:bCs/>
          <w:color w:val="4472C4" w:themeColor="accent1"/>
          <w:sz w:val="24"/>
          <w:szCs w:val="24"/>
        </w:rPr>
        <w:t>Background</w:t>
      </w:r>
    </w:p>
    <w:p w14:paraId="7A4DA13F" w14:textId="0952DE8E" w:rsidR="00295C6D" w:rsidRDefault="00295C6D" w:rsidP="00295C6D">
      <w:pPr>
        <w:spacing w:line="360" w:lineRule="auto"/>
        <w:jc w:val="both"/>
        <w:rPr>
          <w:rFonts w:ascii="Arial" w:hAnsi="Arial" w:cs="Arial"/>
          <w:i/>
          <w:iCs/>
          <w:sz w:val="24"/>
          <w:szCs w:val="24"/>
        </w:rPr>
      </w:pPr>
      <w:r>
        <w:rPr>
          <w:rFonts w:ascii="Arial" w:hAnsi="Arial" w:cs="Arial"/>
          <w:sz w:val="24"/>
          <w:szCs w:val="24"/>
        </w:rPr>
        <w:t>TSOs play a vital role in providing employability support to often vulnerable individuals with complex employment barriers in the UK. While TSOs have long been involved in governmental programmes as part of the ‘work-first’, ‘marketized’ approach to active labour market policy (ALMP) (</w:t>
      </w:r>
      <w:proofErr w:type="spellStart"/>
      <w:r>
        <w:rPr>
          <w:rFonts w:ascii="Arial" w:hAnsi="Arial" w:cs="Arial"/>
          <w:sz w:val="24"/>
          <w:szCs w:val="24"/>
        </w:rPr>
        <w:t>Damm</w:t>
      </w:r>
      <w:proofErr w:type="spellEnd"/>
      <w:r>
        <w:rPr>
          <w:rFonts w:ascii="Arial" w:hAnsi="Arial" w:cs="Arial"/>
          <w:sz w:val="24"/>
          <w:szCs w:val="24"/>
        </w:rPr>
        <w:t xml:space="preserve">, 2012; Rees et al., 2024), others operate with alternative funding on the margins of ‘workfare’ (Payne and Butler, 2023; Irvine et al., 2024a). The UK’s </w:t>
      </w:r>
      <w:r w:rsidR="00105245">
        <w:rPr>
          <w:rFonts w:ascii="Arial" w:hAnsi="Arial" w:cs="Arial"/>
          <w:sz w:val="24"/>
          <w:szCs w:val="24"/>
        </w:rPr>
        <w:t xml:space="preserve">punitive </w:t>
      </w:r>
      <w:r>
        <w:rPr>
          <w:rFonts w:ascii="Arial" w:hAnsi="Arial" w:cs="Arial"/>
          <w:sz w:val="24"/>
          <w:szCs w:val="24"/>
        </w:rPr>
        <w:t xml:space="preserve">work-first model is based on low-cost provision operated through the UK-wide DWP/Jobcentre-Plus network, requiring continual job searching aimed at fast employment entry, backed up by </w:t>
      </w:r>
      <w:r w:rsidR="00105245">
        <w:rPr>
          <w:rFonts w:ascii="Arial" w:hAnsi="Arial" w:cs="Arial"/>
          <w:sz w:val="24"/>
          <w:szCs w:val="24"/>
        </w:rPr>
        <w:t xml:space="preserve">strict </w:t>
      </w:r>
      <w:r>
        <w:rPr>
          <w:rFonts w:ascii="Arial" w:hAnsi="Arial" w:cs="Arial"/>
          <w:sz w:val="24"/>
          <w:szCs w:val="24"/>
        </w:rPr>
        <w:t xml:space="preserve">conditionality-based sanctions whereby benefits can be withdrawn for </w:t>
      </w:r>
      <w:r w:rsidR="00FF7D55">
        <w:rPr>
          <w:rFonts w:ascii="Arial" w:hAnsi="Arial" w:cs="Arial"/>
          <w:sz w:val="24"/>
          <w:szCs w:val="24"/>
        </w:rPr>
        <w:t>long periods</w:t>
      </w:r>
      <w:r w:rsidR="00105245">
        <w:rPr>
          <w:rFonts w:ascii="Arial" w:hAnsi="Arial" w:cs="Arial"/>
          <w:sz w:val="24"/>
          <w:szCs w:val="24"/>
        </w:rPr>
        <w:t xml:space="preserve"> (Patrick, 2017; Dwyer, 20</w:t>
      </w:r>
      <w:r w:rsidR="002D349A">
        <w:rPr>
          <w:rFonts w:ascii="Arial" w:hAnsi="Arial" w:cs="Arial"/>
          <w:sz w:val="24"/>
          <w:szCs w:val="24"/>
        </w:rPr>
        <w:t>18</w:t>
      </w:r>
      <w:r w:rsidR="00105245">
        <w:rPr>
          <w:rFonts w:ascii="Arial" w:hAnsi="Arial" w:cs="Arial"/>
          <w:sz w:val="24"/>
          <w:szCs w:val="24"/>
        </w:rPr>
        <w:t>)</w:t>
      </w:r>
      <w:r>
        <w:rPr>
          <w:rFonts w:ascii="Arial" w:hAnsi="Arial" w:cs="Arial"/>
          <w:sz w:val="24"/>
          <w:szCs w:val="24"/>
        </w:rPr>
        <w:t xml:space="preserve">. Research suggests that the </w:t>
      </w:r>
      <w:r w:rsidRPr="00B4456C">
        <w:rPr>
          <w:rFonts w:ascii="Arial" w:hAnsi="Arial" w:cs="Arial"/>
          <w:i/>
          <w:iCs/>
          <w:sz w:val="24"/>
          <w:szCs w:val="24"/>
        </w:rPr>
        <w:t>process</w:t>
      </w:r>
      <w:r>
        <w:rPr>
          <w:rFonts w:ascii="Arial" w:hAnsi="Arial" w:cs="Arial"/>
          <w:sz w:val="24"/>
          <w:szCs w:val="24"/>
        </w:rPr>
        <w:t xml:space="preserve"> of engaging with job centres can be damaging to many claimants (Dwyer et al., 20</w:t>
      </w:r>
      <w:r w:rsidR="005B6CD3">
        <w:rPr>
          <w:rFonts w:ascii="Arial" w:hAnsi="Arial" w:cs="Arial"/>
          <w:sz w:val="24"/>
          <w:szCs w:val="24"/>
        </w:rPr>
        <w:t>20</w:t>
      </w:r>
      <w:r>
        <w:rPr>
          <w:rFonts w:ascii="Arial" w:hAnsi="Arial" w:cs="Arial"/>
          <w:sz w:val="24"/>
          <w:szCs w:val="24"/>
        </w:rPr>
        <w:t>; Wright et al., 202</w:t>
      </w:r>
      <w:r w:rsidR="00FF7D55">
        <w:rPr>
          <w:rFonts w:ascii="Arial" w:hAnsi="Arial" w:cs="Arial"/>
          <w:sz w:val="24"/>
          <w:szCs w:val="24"/>
        </w:rPr>
        <w:t>0</w:t>
      </w:r>
      <w:r>
        <w:rPr>
          <w:rFonts w:ascii="Arial" w:hAnsi="Arial" w:cs="Arial"/>
          <w:sz w:val="24"/>
          <w:szCs w:val="24"/>
        </w:rPr>
        <w:t>), which also functions to drive them int</w:t>
      </w:r>
      <w:r w:rsidRPr="00F845F0">
        <w:rPr>
          <w:rFonts w:ascii="Arial" w:hAnsi="Arial" w:cs="Arial"/>
          <w:sz w:val="24"/>
          <w:szCs w:val="24"/>
        </w:rPr>
        <w:t xml:space="preserve">o </w:t>
      </w:r>
      <w:r>
        <w:rPr>
          <w:rFonts w:ascii="Arial" w:hAnsi="Arial" w:cs="Arial"/>
          <w:sz w:val="24"/>
          <w:szCs w:val="24"/>
        </w:rPr>
        <w:t>‘any job’ irrespective of its quality or claimant choice and circumstances (</w:t>
      </w:r>
      <w:proofErr w:type="spellStart"/>
      <w:r>
        <w:rPr>
          <w:rFonts w:ascii="Arial" w:hAnsi="Arial" w:cs="Arial"/>
          <w:sz w:val="24"/>
          <w:szCs w:val="24"/>
        </w:rPr>
        <w:t>Briken</w:t>
      </w:r>
      <w:proofErr w:type="spellEnd"/>
      <w:r>
        <w:rPr>
          <w:rFonts w:ascii="Arial" w:hAnsi="Arial" w:cs="Arial"/>
          <w:sz w:val="24"/>
          <w:szCs w:val="24"/>
        </w:rPr>
        <w:t xml:space="preserve"> and Taylor, 2018; Jones et al, 2024). This, in turn, may serve to prop-up employers reliant on low-wage, low-productivity approaches in a weakly regulated labour market (Berry, 2014; </w:t>
      </w:r>
      <w:proofErr w:type="spellStart"/>
      <w:r>
        <w:rPr>
          <w:rFonts w:ascii="Arial" w:hAnsi="Arial" w:cs="Arial"/>
          <w:sz w:val="24"/>
          <w:szCs w:val="24"/>
        </w:rPr>
        <w:t>Wiggan</w:t>
      </w:r>
      <w:proofErr w:type="spellEnd"/>
      <w:r>
        <w:rPr>
          <w:rFonts w:ascii="Arial" w:hAnsi="Arial" w:cs="Arial"/>
          <w:sz w:val="24"/>
          <w:szCs w:val="24"/>
        </w:rPr>
        <w:t xml:space="preserve">, 2015; Greer, 2016). </w:t>
      </w:r>
      <w:r w:rsidRPr="001B4CA6">
        <w:rPr>
          <w:rFonts w:ascii="Arial" w:hAnsi="Arial" w:cs="Arial"/>
          <w:sz w:val="24"/>
          <w:szCs w:val="24"/>
        </w:rPr>
        <w:t xml:space="preserve">Even in </w:t>
      </w:r>
      <w:r>
        <w:rPr>
          <w:rFonts w:ascii="Arial" w:hAnsi="Arial" w:cs="Arial"/>
          <w:sz w:val="24"/>
          <w:szCs w:val="24"/>
        </w:rPr>
        <w:t>purely</w:t>
      </w:r>
      <w:r w:rsidRPr="001B4CA6">
        <w:rPr>
          <w:rFonts w:ascii="Arial" w:hAnsi="Arial" w:cs="Arial"/>
          <w:sz w:val="24"/>
          <w:szCs w:val="24"/>
        </w:rPr>
        <w:t xml:space="preserve"> activation terms</w:t>
      </w:r>
      <w:r>
        <w:rPr>
          <w:rFonts w:ascii="Arial" w:hAnsi="Arial" w:cs="Arial"/>
          <w:sz w:val="24"/>
          <w:szCs w:val="24"/>
        </w:rPr>
        <w:t xml:space="preserve">, the </w:t>
      </w:r>
      <w:r w:rsidRPr="001B4CA6">
        <w:rPr>
          <w:rFonts w:ascii="Arial" w:hAnsi="Arial" w:cs="Arial"/>
          <w:sz w:val="24"/>
          <w:szCs w:val="24"/>
        </w:rPr>
        <w:t>model does not work, with many claimants ‘cycling’ between low pay and joblessness (</w:t>
      </w:r>
      <w:proofErr w:type="spellStart"/>
      <w:r w:rsidRPr="001B4CA6">
        <w:rPr>
          <w:rFonts w:ascii="Arial" w:hAnsi="Arial" w:cs="Arial"/>
          <w:sz w:val="24"/>
          <w:szCs w:val="24"/>
        </w:rPr>
        <w:t>Shildrick</w:t>
      </w:r>
      <w:proofErr w:type="spellEnd"/>
      <w:r w:rsidRPr="001B4CA6">
        <w:rPr>
          <w:rFonts w:ascii="Arial" w:hAnsi="Arial" w:cs="Arial"/>
          <w:sz w:val="24"/>
          <w:szCs w:val="24"/>
        </w:rPr>
        <w:t xml:space="preserve"> et al., 2012) or disengaging with the benefits system</w:t>
      </w:r>
      <w:r>
        <w:rPr>
          <w:rFonts w:ascii="Arial" w:hAnsi="Arial" w:cs="Arial"/>
          <w:sz w:val="24"/>
          <w:szCs w:val="24"/>
        </w:rPr>
        <w:t xml:space="preserve"> (</w:t>
      </w:r>
      <w:r w:rsidR="00FF7D55">
        <w:rPr>
          <w:rFonts w:ascii="Arial" w:hAnsi="Arial" w:cs="Arial"/>
          <w:sz w:val="24"/>
          <w:szCs w:val="24"/>
        </w:rPr>
        <w:t>Wright</w:t>
      </w:r>
      <w:r>
        <w:rPr>
          <w:rFonts w:ascii="Arial" w:hAnsi="Arial" w:cs="Arial"/>
          <w:sz w:val="24"/>
          <w:szCs w:val="24"/>
        </w:rPr>
        <w:t xml:space="preserve"> et al., 202</w:t>
      </w:r>
      <w:r w:rsidR="00FF7D55">
        <w:rPr>
          <w:rFonts w:ascii="Arial" w:hAnsi="Arial" w:cs="Arial"/>
          <w:sz w:val="24"/>
          <w:szCs w:val="24"/>
        </w:rPr>
        <w:t>0</w:t>
      </w:r>
      <w:r>
        <w:rPr>
          <w:rFonts w:ascii="Arial" w:hAnsi="Arial" w:cs="Arial"/>
          <w:sz w:val="24"/>
          <w:szCs w:val="24"/>
        </w:rPr>
        <w:t>; IES 2024)</w:t>
      </w:r>
      <w:r w:rsidRPr="001B4CA6">
        <w:rPr>
          <w:rFonts w:ascii="Arial" w:hAnsi="Arial" w:cs="Arial"/>
          <w:sz w:val="24"/>
          <w:szCs w:val="24"/>
        </w:rPr>
        <w:t>.</w:t>
      </w:r>
      <w:r>
        <w:rPr>
          <w:rFonts w:ascii="Arial" w:hAnsi="Arial" w:cs="Arial"/>
          <w:sz w:val="24"/>
          <w:szCs w:val="24"/>
        </w:rPr>
        <w:t xml:space="preserve"> In this thought paper, we address a </w:t>
      </w:r>
      <w:r w:rsidRPr="00F3067F">
        <w:rPr>
          <w:rFonts w:ascii="Arial" w:hAnsi="Arial" w:cs="Arial"/>
          <w:b/>
          <w:bCs/>
          <w:sz w:val="24"/>
          <w:szCs w:val="24"/>
        </w:rPr>
        <w:t>key question</w:t>
      </w:r>
      <w:r>
        <w:rPr>
          <w:rFonts w:ascii="Arial" w:hAnsi="Arial" w:cs="Arial"/>
          <w:sz w:val="24"/>
          <w:szCs w:val="24"/>
        </w:rPr>
        <w:t xml:space="preserve">: </w:t>
      </w:r>
      <w:r>
        <w:rPr>
          <w:rFonts w:ascii="Arial" w:hAnsi="Arial" w:cs="Arial"/>
          <w:i/>
          <w:iCs/>
          <w:sz w:val="24"/>
          <w:szCs w:val="24"/>
        </w:rPr>
        <w:t xml:space="preserve">how might </w:t>
      </w:r>
      <w:r w:rsidRPr="00F3067F">
        <w:rPr>
          <w:rFonts w:ascii="Arial" w:hAnsi="Arial" w:cs="Arial"/>
          <w:i/>
          <w:iCs/>
          <w:sz w:val="24"/>
          <w:szCs w:val="24"/>
        </w:rPr>
        <w:lastRenderedPageBreak/>
        <w:t xml:space="preserve">TSOs address the challenge of job quality </w:t>
      </w:r>
      <w:r>
        <w:rPr>
          <w:rFonts w:ascii="Arial" w:hAnsi="Arial" w:cs="Arial"/>
          <w:i/>
          <w:iCs/>
          <w:sz w:val="24"/>
          <w:szCs w:val="24"/>
        </w:rPr>
        <w:t>for their users</w:t>
      </w:r>
      <w:r>
        <w:rPr>
          <w:rFonts w:ascii="Arial" w:hAnsi="Arial" w:cs="Arial"/>
          <w:sz w:val="24"/>
          <w:szCs w:val="24"/>
        </w:rPr>
        <w:t xml:space="preserve"> </w:t>
      </w:r>
      <w:r>
        <w:rPr>
          <w:rFonts w:ascii="Arial" w:hAnsi="Arial" w:cs="Arial"/>
          <w:i/>
          <w:iCs/>
          <w:sz w:val="24"/>
          <w:szCs w:val="24"/>
        </w:rPr>
        <w:t>given the structural constraints presented by the UK’s labour market and welfare model.</w:t>
      </w:r>
    </w:p>
    <w:p w14:paraId="0F2FD478" w14:textId="63AA783B" w:rsidR="00295C6D" w:rsidRDefault="00295C6D" w:rsidP="00295C6D">
      <w:pPr>
        <w:spacing w:line="360" w:lineRule="auto"/>
        <w:ind w:firstLine="720"/>
        <w:jc w:val="both"/>
        <w:rPr>
          <w:rFonts w:ascii="Times New Roman" w:hAnsi="Times New Roman" w:cs="Times New Roman"/>
          <w:sz w:val="24"/>
          <w:szCs w:val="24"/>
        </w:rPr>
      </w:pPr>
      <w:r>
        <w:rPr>
          <w:rFonts w:ascii="Arial" w:hAnsi="Arial" w:cs="Arial"/>
          <w:sz w:val="24"/>
          <w:szCs w:val="24"/>
        </w:rPr>
        <w:t>The question is timely given the recently-elected UK Labour government’s ambition to tackle spiralling rates of ‘economic inactivity’ following the pandemic (Resolution Foundation, 2024). Labour have promised a major overhaul of job centres, away from simply administering benefits and enforcing sanctions (IES, 2024), towards a more supportive approach that seeks to combine health support with careers advice and help claimants into ‘good work’ (</w:t>
      </w:r>
      <w:r w:rsidRPr="00F726B8">
        <w:rPr>
          <w:rFonts w:ascii="Arial" w:hAnsi="Arial" w:cs="Arial"/>
          <w:sz w:val="24"/>
          <w:szCs w:val="24"/>
        </w:rPr>
        <w:t>Kendall et al., 2024</w:t>
      </w:r>
      <w:r>
        <w:rPr>
          <w:rFonts w:ascii="Arial" w:hAnsi="Arial" w:cs="Arial"/>
          <w:sz w:val="24"/>
          <w:szCs w:val="24"/>
        </w:rPr>
        <w:t xml:space="preserve">; HM </w:t>
      </w:r>
      <w:r w:rsidRPr="00CD58D2">
        <w:rPr>
          <w:rFonts w:ascii="Arial" w:hAnsi="Arial" w:cs="Arial"/>
          <w:sz w:val="24"/>
          <w:szCs w:val="24"/>
        </w:rPr>
        <w:t xml:space="preserve">Government, 2024). </w:t>
      </w:r>
      <w:r>
        <w:rPr>
          <w:rFonts w:ascii="Arial" w:hAnsi="Arial" w:cs="Arial"/>
          <w:sz w:val="24"/>
          <w:szCs w:val="24"/>
        </w:rPr>
        <w:t xml:space="preserve">Alongside this is Labour’s ‘New Deal for Working People’ which aims to ‘make work pay’ and tackle employment insecurity, with some </w:t>
      </w:r>
      <w:r w:rsidR="00FF7D55">
        <w:rPr>
          <w:rFonts w:ascii="Arial" w:hAnsi="Arial" w:cs="Arial"/>
          <w:sz w:val="24"/>
          <w:szCs w:val="24"/>
        </w:rPr>
        <w:t>important</w:t>
      </w:r>
      <w:r w:rsidR="00427614">
        <w:rPr>
          <w:rFonts w:ascii="Arial" w:hAnsi="Arial" w:cs="Arial"/>
          <w:sz w:val="24"/>
          <w:szCs w:val="24"/>
        </w:rPr>
        <w:t xml:space="preserve"> </w:t>
      </w:r>
      <w:r>
        <w:rPr>
          <w:rFonts w:ascii="Arial" w:hAnsi="Arial" w:cs="Arial"/>
          <w:sz w:val="24"/>
          <w:szCs w:val="24"/>
        </w:rPr>
        <w:t>step</w:t>
      </w:r>
      <w:r w:rsidR="00427614">
        <w:rPr>
          <w:rFonts w:ascii="Arial" w:hAnsi="Arial" w:cs="Arial"/>
          <w:sz w:val="24"/>
          <w:szCs w:val="24"/>
        </w:rPr>
        <w:t>s being brought forward in</w:t>
      </w:r>
      <w:r>
        <w:rPr>
          <w:rFonts w:ascii="Arial" w:hAnsi="Arial" w:cs="Arial"/>
          <w:sz w:val="24"/>
          <w:szCs w:val="24"/>
        </w:rPr>
        <w:t xml:space="preserve"> recent Employment</w:t>
      </w:r>
      <w:r w:rsidR="00FF7D55">
        <w:rPr>
          <w:rFonts w:ascii="Arial" w:hAnsi="Arial" w:cs="Arial"/>
          <w:sz w:val="24"/>
          <w:szCs w:val="24"/>
        </w:rPr>
        <w:t xml:space="preserve"> Rights</w:t>
      </w:r>
      <w:r>
        <w:rPr>
          <w:rFonts w:ascii="Arial" w:hAnsi="Arial" w:cs="Arial"/>
          <w:sz w:val="24"/>
          <w:szCs w:val="24"/>
        </w:rPr>
        <w:t xml:space="preserve"> Bill (</w:t>
      </w:r>
      <w:r w:rsidR="00FF7D55">
        <w:rPr>
          <w:rFonts w:ascii="Arial" w:hAnsi="Arial" w:cs="Arial"/>
          <w:sz w:val="24"/>
          <w:szCs w:val="24"/>
        </w:rPr>
        <w:t xml:space="preserve">DBT; 2024; </w:t>
      </w:r>
      <w:r>
        <w:rPr>
          <w:rFonts w:ascii="Arial" w:hAnsi="Arial" w:cs="Arial"/>
          <w:sz w:val="24"/>
          <w:szCs w:val="24"/>
        </w:rPr>
        <w:t xml:space="preserve">Unite, 2024). Whilst sanctions will remain, there is a recognition that the </w:t>
      </w:r>
      <w:r w:rsidR="00FF7D55">
        <w:rPr>
          <w:rFonts w:ascii="Arial" w:hAnsi="Arial" w:cs="Arial"/>
          <w:sz w:val="24"/>
          <w:szCs w:val="24"/>
        </w:rPr>
        <w:t>existing</w:t>
      </w:r>
      <w:r>
        <w:rPr>
          <w:rFonts w:ascii="Arial" w:hAnsi="Arial" w:cs="Arial"/>
          <w:sz w:val="24"/>
          <w:szCs w:val="24"/>
        </w:rPr>
        <w:t xml:space="preserve"> </w:t>
      </w:r>
      <w:r w:rsidR="00FF7D55">
        <w:rPr>
          <w:rFonts w:ascii="Arial" w:hAnsi="Arial" w:cs="Arial"/>
          <w:sz w:val="24"/>
          <w:szCs w:val="24"/>
        </w:rPr>
        <w:t xml:space="preserve">job centre </w:t>
      </w:r>
      <w:r>
        <w:rPr>
          <w:rFonts w:ascii="Arial" w:hAnsi="Arial" w:cs="Arial"/>
          <w:sz w:val="24"/>
          <w:szCs w:val="24"/>
        </w:rPr>
        <w:t>approach is not fit for a 21</w:t>
      </w:r>
      <w:r w:rsidRPr="001B125B">
        <w:rPr>
          <w:rFonts w:ascii="Arial" w:hAnsi="Arial" w:cs="Arial"/>
          <w:sz w:val="24"/>
          <w:szCs w:val="24"/>
          <w:vertAlign w:val="superscript"/>
        </w:rPr>
        <w:t>st</w:t>
      </w:r>
      <w:r>
        <w:rPr>
          <w:rFonts w:ascii="Arial" w:hAnsi="Arial" w:cs="Arial"/>
          <w:sz w:val="24"/>
          <w:szCs w:val="24"/>
        </w:rPr>
        <w:t xml:space="preserve"> century employment service, and that job quality matters for health, well-being and productivity</w:t>
      </w:r>
      <w:r w:rsidR="00FF7D55">
        <w:rPr>
          <w:rFonts w:ascii="Arial" w:hAnsi="Arial" w:cs="Arial"/>
          <w:sz w:val="24"/>
          <w:szCs w:val="24"/>
        </w:rPr>
        <w:t xml:space="preserve"> (HM Government, 2024)</w:t>
      </w:r>
      <w:r>
        <w:rPr>
          <w:rFonts w:ascii="Arial" w:hAnsi="Arial" w:cs="Arial"/>
          <w:sz w:val="24"/>
          <w:szCs w:val="24"/>
        </w:rPr>
        <w:t xml:space="preserve">. </w:t>
      </w:r>
      <w:r w:rsidR="00FF7D55">
        <w:rPr>
          <w:rFonts w:ascii="Arial" w:hAnsi="Arial" w:cs="Arial"/>
          <w:sz w:val="24"/>
          <w:szCs w:val="24"/>
        </w:rPr>
        <w:t>Cuts to personal independence and incapacity benefits for those with long-term health conditions are also being introduced to add</w:t>
      </w:r>
      <w:r w:rsidR="009625FE">
        <w:rPr>
          <w:rFonts w:ascii="Arial" w:hAnsi="Arial" w:cs="Arial"/>
          <w:sz w:val="24"/>
          <w:szCs w:val="24"/>
        </w:rPr>
        <w:t>r</w:t>
      </w:r>
      <w:r w:rsidR="00FF7D55">
        <w:rPr>
          <w:rFonts w:ascii="Arial" w:hAnsi="Arial" w:cs="Arial"/>
          <w:sz w:val="24"/>
          <w:szCs w:val="24"/>
        </w:rPr>
        <w:t>ess the spiralling welfare bill</w:t>
      </w:r>
      <w:r w:rsidR="009625FE">
        <w:rPr>
          <w:rFonts w:ascii="Arial" w:hAnsi="Arial" w:cs="Arial"/>
          <w:sz w:val="24"/>
          <w:szCs w:val="24"/>
        </w:rPr>
        <w:t xml:space="preserve"> (Butler, 2025)</w:t>
      </w:r>
      <w:r w:rsidR="00FF7D55">
        <w:rPr>
          <w:rFonts w:ascii="Arial" w:hAnsi="Arial" w:cs="Arial"/>
          <w:sz w:val="24"/>
          <w:szCs w:val="24"/>
        </w:rPr>
        <w:t>.</w:t>
      </w:r>
    </w:p>
    <w:p w14:paraId="38F6A655" w14:textId="77777777" w:rsidR="00295C6D" w:rsidRDefault="00295C6D" w:rsidP="00295C6D">
      <w:pPr>
        <w:spacing w:line="360" w:lineRule="auto"/>
        <w:ind w:firstLine="720"/>
        <w:jc w:val="both"/>
        <w:rPr>
          <w:rFonts w:ascii="Arial" w:hAnsi="Arial" w:cs="Arial"/>
          <w:sz w:val="24"/>
          <w:szCs w:val="24"/>
        </w:rPr>
      </w:pPr>
      <w:r w:rsidRPr="00F726B8">
        <w:rPr>
          <w:rFonts w:ascii="Arial" w:hAnsi="Arial" w:cs="Arial"/>
          <w:sz w:val="24"/>
          <w:szCs w:val="24"/>
        </w:rPr>
        <w:t xml:space="preserve">In Scotland, </w:t>
      </w:r>
      <w:r>
        <w:rPr>
          <w:rFonts w:ascii="Arial" w:hAnsi="Arial" w:cs="Arial"/>
          <w:sz w:val="24"/>
          <w:szCs w:val="24"/>
        </w:rPr>
        <w:t>t</w:t>
      </w:r>
      <w:r w:rsidRPr="00F726B8">
        <w:rPr>
          <w:rFonts w:ascii="Arial" w:hAnsi="Arial" w:cs="Arial"/>
          <w:sz w:val="24"/>
          <w:szCs w:val="24"/>
        </w:rPr>
        <w:t>he Scottish Government</w:t>
      </w:r>
      <w:r>
        <w:rPr>
          <w:rFonts w:ascii="Arial" w:hAnsi="Arial" w:cs="Arial"/>
          <w:sz w:val="24"/>
          <w:szCs w:val="24"/>
        </w:rPr>
        <w:t>’s policy of</w:t>
      </w:r>
      <w:r w:rsidRPr="00F726B8">
        <w:rPr>
          <w:rFonts w:ascii="Arial" w:hAnsi="Arial" w:cs="Arial"/>
          <w:sz w:val="24"/>
          <w:szCs w:val="24"/>
        </w:rPr>
        <w:t xml:space="preserve"> </w:t>
      </w:r>
      <w:r w:rsidRPr="00F726B8">
        <w:rPr>
          <w:rFonts w:ascii="Arial" w:hAnsi="Arial" w:cs="Arial"/>
          <w:i/>
          <w:iCs/>
          <w:sz w:val="24"/>
          <w:szCs w:val="24"/>
        </w:rPr>
        <w:t>No One Left Behind</w:t>
      </w:r>
      <w:r w:rsidRPr="00F726B8">
        <w:rPr>
          <w:rFonts w:ascii="Arial" w:hAnsi="Arial" w:cs="Arial"/>
          <w:sz w:val="24"/>
          <w:szCs w:val="24"/>
        </w:rPr>
        <w:t xml:space="preserve"> (NOLB</w:t>
      </w:r>
      <w:r>
        <w:rPr>
          <w:rFonts w:ascii="Arial" w:hAnsi="Arial" w:cs="Arial"/>
          <w:sz w:val="24"/>
          <w:szCs w:val="24"/>
        </w:rPr>
        <w:t>)</w:t>
      </w:r>
      <w:r w:rsidRPr="00BD5886">
        <w:rPr>
          <w:rFonts w:ascii="Arial" w:hAnsi="Arial" w:cs="Arial"/>
          <w:sz w:val="24"/>
          <w:szCs w:val="24"/>
        </w:rPr>
        <w:t xml:space="preserve"> seeks to deliver person-centred employability support, with pathways into ‘sustainable and fair work’ (Scottish Government, 2018&amp;202</w:t>
      </w:r>
      <w:r>
        <w:rPr>
          <w:rFonts w:ascii="Arial" w:hAnsi="Arial" w:cs="Arial"/>
          <w:sz w:val="24"/>
          <w:szCs w:val="24"/>
        </w:rPr>
        <w:t>2a</w:t>
      </w:r>
      <w:r w:rsidRPr="00BD5886">
        <w:rPr>
          <w:rFonts w:ascii="Arial" w:hAnsi="Arial" w:cs="Arial"/>
          <w:sz w:val="24"/>
          <w:szCs w:val="24"/>
        </w:rPr>
        <w:t xml:space="preserve">). Defined as ‘paid work that offers effective voice, opportunity, security, fulfilment and respect’, Scotland’s fair work agenda </w:t>
      </w:r>
      <w:r>
        <w:rPr>
          <w:rFonts w:ascii="Arial" w:hAnsi="Arial" w:cs="Arial"/>
          <w:sz w:val="24"/>
          <w:szCs w:val="24"/>
        </w:rPr>
        <w:t xml:space="preserve">has greater longevity and </w:t>
      </w:r>
      <w:r w:rsidRPr="00BD5886">
        <w:rPr>
          <w:rFonts w:ascii="Arial" w:hAnsi="Arial" w:cs="Arial"/>
          <w:sz w:val="24"/>
          <w:szCs w:val="24"/>
        </w:rPr>
        <w:t>can be traced to its Fair Work Convention in 2014</w:t>
      </w:r>
      <w:r>
        <w:rPr>
          <w:rFonts w:ascii="Arial" w:hAnsi="Arial" w:cs="Arial"/>
          <w:sz w:val="24"/>
          <w:szCs w:val="24"/>
        </w:rPr>
        <w:t xml:space="preserve"> (Findlay et al., 2024). Unlike in England, where the Labour government has been relatively muted about the role of the third-sector in its plans to reform employment support, in Scotland TSOs have been afforded a central role in NOLB. With job quality now also gaining traction south of the border, it seems timely to consider how TSOs might engage with this challenge when delivering employability support.</w:t>
      </w:r>
    </w:p>
    <w:p w14:paraId="6957E132" w14:textId="77777777" w:rsidR="00295C6D" w:rsidRDefault="00295C6D" w:rsidP="00295C6D">
      <w:pPr>
        <w:spacing w:line="360" w:lineRule="auto"/>
        <w:jc w:val="both"/>
        <w:rPr>
          <w:rFonts w:ascii="Arial" w:hAnsi="Arial" w:cs="Arial"/>
          <w:sz w:val="24"/>
          <w:szCs w:val="24"/>
        </w:rPr>
      </w:pPr>
    </w:p>
    <w:p w14:paraId="6B671E97" w14:textId="77777777" w:rsidR="00295C6D" w:rsidRPr="00984400" w:rsidRDefault="00295C6D" w:rsidP="00295C6D">
      <w:pPr>
        <w:spacing w:line="360" w:lineRule="auto"/>
        <w:jc w:val="both"/>
        <w:rPr>
          <w:rFonts w:ascii="Arial" w:hAnsi="Arial" w:cs="Arial"/>
          <w:b/>
          <w:bCs/>
          <w:i/>
          <w:iCs/>
          <w:color w:val="4472C4" w:themeColor="accent1"/>
          <w:sz w:val="24"/>
          <w:szCs w:val="24"/>
        </w:rPr>
      </w:pPr>
      <w:r w:rsidRPr="00984400">
        <w:rPr>
          <w:rFonts w:ascii="Arial" w:hAnsi="Arial" w:cs="Arial"/>
          <w:b/>
          <w:bCs/>
          <w:color w:val="4472C4" w:themeColor="accent1"/>
          <w:sz w:val="24"/>
          <w:szCs w:val="24"/>
        </w:rPr>
        <w:t>I</w:t>
      </w:r>
      <w:r>
        <w:rPr>
          <w:rFonts w:ascii="Arial" w:hAnsi="Arial" w:cs="Arial"/>
          <w:b/>
          <w:bCs/>
          <w:color w:val="4472C4" w:themeColor="accent1"/>
          <w:sz w:val="24"/>
          <w:szCs w:val="24"/>
        </w:rPr>
        <w:t>s any job better than no job?</w:t>
      </w:r>
    </w:p>
    <w:p w14:paraId="6E0D887B" w14:textId="77777777" w:rsidR="00295C6D" w:rsidRDefault="00295C6D" w:rsidP="00295C6D">
      <w:pPr>
        <w:spacing w:line="360" w:lineRule="auto"/>
        <w:jc w:val="both"/>
        <w:rPr>
          <w:rFonts w:ascii="Arial" w:hAnsi="Arial" w:cs="Arial"/>
          <w:sz w:val="24"/>
          <w:szCs w:val="24"/>
        </w:rPr>
      </w:pPr>
      <w:r w:rsidRPr="00A46735">
        <w:rPr>
          <w:rFonts w:ascii="Arial" w:hAnsi="Arial" w:cs="Arial"/>
          <w:sz w:val="24"/>
          <w:szCs w:val="24"/>
        </w:rPr>
        <w:t xml:space="preserve">Underpinning the UK’s </w:t>
      </w:r>
      <w:r>
        <w:rPr>
          <w:rFonts w:ascii="Arial" w:hAnsi="Arial" w:cs="Arial"/>
          <w:sz w:val="24"/>
          <w:szCs w:val="24"/>
        </w:rPr>
        <w:t>‘</w:t>
      </w:r>
      <w:r w:rsidRPr="00A46735">
        <w:rPr>
          <w:rFonts w:ascii="Arial" w:hAnsi="Arial" w:cs="Arial"/>
          <w:sz w:val="24"/>
          <w:szCs w:val="24"/>
        </w:rPr>
        <w:t>work-first</w:t>
      </w:r>
      <w:r>
        <w:rPr>
          <w:rFonts w:ascii="Arial" w:hAnsi="Arial" w:cs="Arial"/>
          <w:sz w:val="24"/>
          <w:szCs w:val="24"/>
        </w:rPr>
        <w:t>’</w:t>
      </w:r>
      <w:r w:rsidRPr="00A46735">
        <w:rPr>
          <w:rFonts w:ascii="Arial" w:hAnsi="Arial" w:cs="Arial"/>
          <w:sz w:val="24"/>
          <w:szCs w:val="24"/>
        </w:rPr>
        <w:t xml:space="preserve"> model of activation</w:t>
      </w:r>
      <w:r>
        <w:rPr>
          <w:rFonts w:ascii="Arial" w:hAnsi="Arial" w:cs="Arial"/>
          <w:sz w:val="24"/>
          <w:szCs w:val="24"/>
        </w:rPr>
        <w:t xml:space="preserve"> </w:t>
      </w:r>
      <w:r w:rsidRPr="00A46735">
        <w:rPr>
          <w:rFonts w:ascii="Arial" w:hAnsi="Arial" w:cs="Arial"/>
          <w:sz w:val="24"/>
          <w:szCs w:val="24"/>
        </w:rPr>
        <w:t>has been the assumption</w:t>
      </w:r>
      <w:r>
        <w:rPr>
          <w:rFonts w:ascii="Arial" w:hAnsi="Arial" w:cs="Arial"/>
          <w:sz w:val="24"/>
          <w:szCs w:val="24"/>
        </w:rPr>
        <w:t xml:space="preserve">, or mantra, </w:t>
      </w:r>
      <w:r w:rsidRPr="00A46735">
        <w:rPr>
          <w:rFonts w:ascii="Arial" w:hAnsi="Arial" w:cs="Arial"/>
          <w:sz w:val="24"/>
          <w:szCs w:val="24"/>
        </w:rPr>
        <w:t>that</w:t>
      </w:r>
      <w:r w:rsidRPr="00A46735">
        <w:t xml:space="preserve"> </w:t>
      </w:r>
      <w:r w:rsidRPr="00A46735">
        <w:rPr>
          <w:rFonts w:ascii="Arial" w:hAnsi="Arial" w:cs="Arial"/>
          <w:sz w:val="24"/>
          <w:szCs w:val="24"/>
        </w:rPr>
        <w:t>‘any job is better than no job’ (Layard, 2004:1)</w:t>
      </w:r>
      <w:r>
        <w:rPr>
          <w:rFonts w:ascii="Arial" w:hAnsi="Arial" w:cs="Arial"/>
          <w:sz w:val="24"/>
          <w:szCs w:val="24"/>
        </w:rPr>
        <w:t xml:space="preserve">. We know that long spells of unemployment can have ‘scarring effects’ in terms of future employment prospects and can be damaging to health and well-being (Fryer, 1986; Brandt and Hank, 2014; </w:t>
      </w:r>
      <w:r w:rsidRPr="00722E01">
        <w:rPr>
          <w:rFonts w:ascii="Arial" w:hAnsi="Arial" w:cs="Arial"/>
          <w:sz w:val="24"/>
          <w:szCs w:val="24"/>
        </w:rPr>
        <w:t>Cutler et al., 2015</w:t>
      </w:r>
      <w:r>
        <w:rPr>
          <w:rFonts w:ascii="Arial" w:hAnsi="Arial" w:cs="Arial"/>
          <w:sz w:val="24"/>
          <w:szCs w:val="24"/>
        </w:rPr>
        <w:t xml:space="preserve">; </w:t>
      </w:r>
      <w:proofErr w:type="spellStart"/>
      <w:r w:rsidRPr="00722E01">
        <w:rPr>
          <w:rFonts w:ascii="Arial" w:hAnsi="Arial" w:cs="Arial"/>
          <w:sz w:val="24"/>
          <w:szCs w:val="24"/>
        </w:rPr>
        <w:t>Helbling</w:t>
      </w:r>
      <w:proofErr w:type="spellEnd"/>
      <w:r w:rsidRPr="00722E01">
        <w:rPr>
          <w:rFonts w:ascii="Arial" w:hAnsi="Arial" w:cs="Arial"/>
          <w:sz w:val="24"/>
          <w:szCs w:val="24"/>
        </w:rPr>
        <w:t xml:space="preserve"> et al., 2016</w:t>
      </w:r>
      <w:r>
        <w:rPr>
          <w:rFonts w:ascii="Arial" w:hAnsi="Arial" w:cs="Arial"/>
          <w:sz w:val="24"/>
          <w:szCs w:val="24"/>
        </w:rPr>
        <w:t>). The benefits of employment over unemployment are often linked to ‘Latent Deprivation Theory’ (Jahoda, 1982), with the unemployed denied psychosocial benefits that can derive from paid work, including structure to one’s day, a sense of purpose, status and identity, and regular activity. Whilst this is certainly true in respect of some jobs, f</w:t>
      </w:r>
      <w:r w:rsidRPr="00166E4D">
        <w:rPr>
          <w:rFonts w:ascii="Arial" w:hAnsi="Arial" w:cs="Arial"/>
          <w:sz w:val="24"/>
          <w:szCs w:val="24"/>
        </w:rPr>
        <w:t>rom a well-being perspective, however, any job is not better than no job.</w:t>
      </w:r>
      <w:r>
        <w:rPr>
          <w:rFonts w:ascii="Arial" w:hAnsi="Arial" w:cs="Arial"/>
          <w:sz w:val="24"/>
          <w:szCs w:val="24"/>
        </w:rPr>
        <w:t xml:space="preserve"> As Beck et al (2024) have argued, ‘multiple latent deprivations’ also apply in the case of ‘under-employment’ in low quality jobs. As they note:</w:t>
      </w:r>
    </w:p>
    <w:p w14:paraId="1839B9D1" w14:textId="77777777" w:rsidR="00295C6D" w:rsidRDefault="00295C6D" w:rsidP="00295C6D">
      <w:pPr>
        <w:spacing w:line="360" w:lineRule="auto"/>
        <w:ind w:left="720"/>
        <w:jc w:val="both"/>
        <w:rPr>
          <w:rFonts w:ascii="Arial" w:hAnsi="Arial" w:cs="Arial"/>
          <w:sz w:val="24"/>
          <w:szCs w:val="24"/>
        </w:rPr>
      </w:pPr>
      <w:r w:rsidRPr="00906C2B">
        <w:rPr>
          <w:rFonts w:ascii="Arial" w:hAnsi="Arial" w:cs="Arial"/>
          <w:sz w:val="24"/>
          <w:szCs w:val="24"/>
        </w:rPr>
        <w:t>Having a job that is poor in quality, offers too few hours, is insecure, provides scarce opportunity for growth, does not use an individual’s skills and qualifications and provides little or no protection against poverty, is more likely to produce similar social-psychological outcomes to those who have no job at all than to those with good, full-time and secure employment</w:t>
      </w:r>
      <w:r>
        <w:rPr>
          <w:rFonts w:ascii="Arial" w:hAnsi="Arial" w:cs="Arial"/>
          <w:sz w:val="24"/>
          <w:szCs w:val="24"/>
        </w:rPr>
        <w:t xml:space="preserve"> (Beck et al., 2024: 15).</w:t>
      </w:r>
    </w:p>
    <w:p w14:paraId="799A4663" w14:textId="77777777" w:rsidR="00295C6D" w:rsidRDefault="00295C6D" w:rsidP="00295C6D">
      <w:pPr>
        <w:spacing w:line="360" w:lineRule="auto"/>
        <w:ind w:firstLine="720"/>
        <w:jc w:val="both"/>
        <w:rPr>
          <w:rFonts w:ascii="Arial" w:hAnsi="Arial" w:cs="Arial"/>
          <w:sz w:val="24"/>
          <w:szCs w:val="24"/>
        </w:rPr>
      </w:pPr>
      <w:r>
        <w:rPr>
          <w:rFonts w:ascii="Arial" w:hAnsi="Arial" w:cs="Arial"/>
          <w:sz w:val="24"/>
          <w:szCs w:val="24"/>
        </w:rPr>
        <w:t>Beck et al (2024) argue that having some degree of routine and control over working hours and scheduling is important</w:t>
      </w:r>
      <w:r w:rsidRPr="00563862">
        <w:rPr>
          <w:rFonts w:ascii="Arial" w:hAnsi="Arial" w:cs="Arial"/>
          <w:sz w:val="24"/>
          <w:szCs w:val="24"/>
        </w:rPr>
        <w:t xml:space="preserve"> </w:t>
      </w:r>
      <w:r>
        <w:rPr>
          <w:rFonts w:ascii="Arial" w:hAnsi="Arial" w:cs="Arial"/>
          <w:sz w:val="24"/>
          <w:szCs w:val="24"/>
        </w:rPr>
        <w:t xml:space="preserve">for </w:t>
      </w:r>
      <w:r w:rsidRPr="00563862">
        <w:rPr>
          <w:rFonts w:ascii="Arial" w:hAnsi="Arial" w:cs="Arial"/>
          <w:sz w:val="24"/>
          <w:szCs w:val="24"/>
        </w:rPr>
        <w:t>mental and physical well-being.</w:t>
      </w:r>
      <w:r>
        <w:rPr>
          <w:rFonts w:ascii="Arial" w:hAnsi="Arial" w:cs="Arial"/>
          <w:sz w:val="24"/>
          <w:szCs w:val="24"/>
        </w:rPr>
        <w:t xml:space="preserve"> Whilst a sense of purpose and value are subjective, these are at greater risk in low-wage, insecure and dead-end jobs. Hours’ insufficiency can mean spending too little time in work to develop meaningful social contacts, whilst low wages (</w:t>
      </w:r>
      <w:proofErr w:type="gramStart"/>
      <w:r>
        <w:rPr>
          <w:rFonts w:ascii="Arial" w:hAnsi="Arial" w:cs="Arial"/>
          <w:sz w:val="24"/>
          <w:szCs w:val="24"/>
        </w:rPr>
        <w:t>e.g.</w:t>
      </w:r>
      <w:proofErr w:type="gramEnd"/>
      <w:r>
        <w:rPr>
          <w:rFonts w:ascii="Arial" w:hAnsi="Arial" w:cs="Arial"/>
          <w:sz w:val="24"/>
          <w:szCs w:val="24"/>
        </w:rPr>
        <w:t xml:space="preserve"> below the real living wage) limit the ability to participate in social activities outside of work. If a job is routinised and boring, provides little opportunity to use one’s skills and qualifications, and offers little chance of progression, this can corrode status and identity. Where activities are repetitive, strenuous and lack meaning for the worker, this can further damage health and well-being.  </w:t>
      </w:r>
    </w:p>
    <w:p w14:paraId="2E8B3E66" w14:textId="77777777" w:rsidR="00295C6D" w:rsidRDefault="00295C6D" w:rsidP="00295C6D">
      <w:pPr>
        <w:spacing w:line="360" w:lineRule="auto"/>
        <w:ind w:firstLine="720"/>
        <w:jc w:val="both"/>
        <w:rPr>
          <w:rFonts w:ascii="Arial" w:hAnsi="Arial" w:cs="Arial"/>
          <w:sz w:val="24"/>
          <w:szCs w:val="24"/>
        </w:rPr>
      </w:pPr>
      <w:r>
        <w:rPr>
          <w:rFonts w:ascii="Arial" w:hAnsi="Arial" w:cs="Arial"/>
          <w:sz w:val="24"/>
          <w:szCs w:val="24"/>
        </w:rPr>
        <w:t>Other studies have found that ‘</w:t>
      </w:r>
      <w:r w:rsidRPr="00A95846">
        <w:rPr>
          <w:rFonts w:ascii="Arial" w:hAnsi="Arial" w:cs="Arial"/>
          <w:sz w:val="24"/>
          <w:szCs w:val="24"/>
        </w:rPr>
        <w:t>re-employment into poor quality jobs</w:t>
      </w:r>
      <w:r>
        <w:rPr>
          <w:rFonts w:ascii="Arial" w:hAnsi="Arial" w:cs="Arial"/>
          <w:sz w:val="24"/>
          <w:szCs w:val="24"/>
        </w:rPr>
        <w:t>’ is</w:t>
      </w:r>
      <w:r w:rsidRPr="00A95846">
        <w:rPr>
          <w:rFonts w:ascii="Arial" w:hAnsi="Arial" w:cs="Arial"/>
          <w:sz w:val="24"/>
          <w:szCs w:val="24"/>
        </w:rPr>
        <w:t xml:space="preserve"> </w:t>
      </w:r>
      <w:r>
        <w:rPr>
          <w:rFonts w:ascii="Arial" w:hAnsi="Arial" w:cs="Arial"/>
          <w:sz w:val="24"/>
          <w:szCs w:val="24"/>
        </w:rPr>
        <w:t>‘</w:t>
      </w:r>
      <w:r w:rsidRPr="00A95846">
        <w:rPr>
          <w:rFonts w:ascii="Arial" w:hAnsi="Arial" w:cs="Arial"/>
          <w:sz w:val="24"/>
          <w:szCs w:val="24"/>
        </w:rPr>
        <w:t>associated with higher levels of chronic stress-related biomarkers compared with remaining unemployed</w:t>
      </w:r>
      <w:r>
        <w:rPr>
          <w:rFonts w:ascii="Arial" w:hAnsi="Arial" w:cs="Arial"/>
          <w:sz w:val="24"/>
          <w:szCs w:val="24"/>
        </w:rPr>
        <w:t>’ (</w:t>
      </w:r>
      <w:proofErr w:type="spellStart"/>
      <w:r>
        <w:rPr>
          <w:rFonts w:ascii="Arial" w:hAnsi="Arial" w:cs="Arial"/>
          <w:sz w:val="24"/>
          <w:szCs w:val="24"/>
        </w:rPr>
        <w:t>Chandola</w:t>
      </w:r>
      <w:proofErr w:type="spellEnd"/>
      <w:r>
        <w:rPr>
          <w:rFonts w:ascii="Arial" w:hAnsi="Arial" w:cs="Arial"/>
          <w:sz w:val="24"/>
          <w:szCs w:val="24"/>
        </w:rPr>
        <w:t xml:space="preserve"> and Zhang, 2018: 53). Poor quality work that affords the worker little autonomy and control is also likely to be associated with lower organisational commitment and little attachment. </w:t>
      </w:r>
      <w:r w:rsidRPr="00166E4D">
        <w:rPr>
          <w:rFonts w:ascii="Arial" w:hAnsi="Arial" w:cs="Arial"/>
          <w:sz w:val="24"/>
          <w:szCs w:val="24"/>
        </w:rPr>
        <w:t>Put simply, job quality matters for health, well-being and productivity</w:t>
      </w:r>
      <w:r>
        <w:rPr>
          <w:rFonts w:ascii="Arial" w:hAnsi="Arial" w:cs="Arial"/>
          <w:sz w:val="24"/>
          <w:szCs w:val="24"/>
        </w:rPr>
        <w:t xml:space="preserve">, and may also </w:t>
      </w:r>
      <w:r w:rsidRPr="00166E4D">
        <w:rPr>
          <w:rFonts w:ascii="Arial" w:hAnsi="Arial" w:cs="Arial"/>
          <w:sz w:val="24"/>
          <w:szCs w:val="24"/>
        </w:rPr>
        <w:t>help employers address recruitment problems and skill shortages</w:t>
      </w:r>
      <w:r>
        <w:rPr>
          <w:rFonts w:ascii="Arial" w:hAnsi="Arial" w:cs="Arial"/>
          <w:sz w:val="24"/>
          <w:szCs w:val="24"/>
        </w:rPr>
        <w:t xml:space="preserve"> linked to jobs that are currently unattractive (Marmot et al., 2020</w:t>
      </w:r>
      <w:r w:rsidRPr="000F5AB1">
        <w:rPr>
          <w:rFonts w:ascii="Arial" w:hAnsi="Arial" w:cs="Arial"/>
          <w:sz w:val="24"/>
          <w:szCs w:val="24"/>
        </w:rPr>
        <w:t>; Institute for the Future of Work</w:t>
      </w:r>
      <w:r>
        <w:rPr>
          <w:rFonts w:ascii="Arial" w:hAnsi="Arial" w:cs="Arial"/>
          <w:sz w:val="24"/>
          <w:szCs w:val="24"/>
        </w:rPr>
        <w:t xml:space="preserve">, </w:t>
      </w:r>
      <w:r w:rsidRPr="000F5AB1">
        <w:rPr>
          <w:rFonts w:ascii="Arial" w:hAnsi="Arial" w:cs="Arial"/>
          <w:sz w:val="24"/>
          <w:szCs w:val="24"/>
        </w:rPr>
        <w:t>2021</w:t>
      </w:r>
      <w:r>
        <w:rPr>
          <w:rFonts w:ascii="Arial" w:hAnsi="Arial" w:cs="Arial"/>
          <w:sz w:val="24"/>
          <w:szCs w:val="24"/>
        </w:rPr>
        <w:t xml:space="preserve">; Keep, 2023). </w:t>
      </w:r>
      <w:r w:rsidRPr="00265558">
        <w:rPr>
          <w:rFonts w:ascii="Arial" w:hAnsi="Arial" w:cs="Arial"/>
          <w:sz w:val="24"/>
          <w:szCs w:val="24"/>
        </w:rPr>
        <w:t xml:space="preserve">In this sense, the shock waves sent through the labour market by Brexit and the Covid-19 pandemic may open a window of opportunity for employability providers to broach questions of ‘good work’ with employers (Green and </w:t>
      </w:r>
      <w:proofErr w:type="spellStart"/>
      <w:r w:rsidRPr="00265558">
        <w:rPr>
          <w:rFonts w:ascii="Arial" w:hAnsi="Arial" w:cs="Arial"/>
          <w:sz w:val="24"/>
          <w:szCs w:val="24"/>
        </w:rPr>
        <w:t>Sissons</w:t>
      </w:r>
      <w:proofErr w:type="spellEnd"/>
      <w:r w:rsidRPr="00265558">
        <w:rPr>
          <w:rFonts w:ascii="Arial" w:hAnsi="Arial" w:cs="Arial"/>
          <w:sz w:val="24"/>
          <w:szCs w:val="24"/>
        </w:rPr>
        <w:t>, 2023).</w:t>
      </w:r>
    </w:p>
    <w:p w14:paraId="2EE5A167" w14:textId="77777777" w:rsidR="00295C6D" w:rsidRDefault="00295C6D" w:rsidP="00295C6D">
      <w:pPr>
        <w:spacing w:line="360" w:lineRule="auto"/>
        <w:ind w:firstLine="720"/>
        <w:jc w:val="both"/>
        <w:rPr>
          <w:rFonts w:ascii="Arial" w:hAnsi="Arial" w:cs="Arial"/>
          <w:sz w:val="24"/>
          <w:szCs w:val="24"/>
        </w:rPr>
      </w:pPr>
      <w:r w:rsidRPr="00204EA6">
        <w:rPr>
          <w:rFonts w:ascii="Arial" w:hAnsi="Arial" w:cs="Arial"/>
          <w:sz w:val="24"/>
          <w:szCs w:val="24"/>
        </w:rPr>
        <w:t>It is hard to underestimate</w:t>
      </w:r>
      <w:r>
        <w:rPr>
          <w:rFonts w:ascii="Arial" w:hAnsi="Arial" w:cs="Arial"/>
          <w:sz w:val="24"/>
          <w:szCs w:val="24"/>
        </w:rPr>
        <w:t>, however,</w:t>
      </w:r>
      <w:r w:rsidRPr="00204EA6">
        <w:rPr>
          <w:rFonts w:ascii="Arial" w:hAnsi="Arial" w:cs="Arial"/>
          <w:sz w:val="24"/>
          <w:szCs w:val="24"/>
        </w:rPr>
        <w:t xml:space="preserve"> the</w:t>
      </w:r>
      <w:r>
        <w:rPr>
          <w:rFonts w:ascii="Arial" w:hAnsi="Arial" w:cs="Arial"/>
          <w:sz w:val="24"/>
          <w:szCs w:val="24"/>
        </w:rPr>
        <w:t xml:space="preserve"> scale of the</w:t>
      </w:r>
      <w:r w:rsidRPr="00204EA6">
        <w:rPr>
          <w:rFonts w:ascii="Arial" w:hAnsi="Arial" w:cs="Arial"/>
          <w:sz w:val="24"/>
          <w:szCs w:val="24"/>
        </w:rPr>
        <w:t xml:space="preserve"> challenge facing employability</w:t>
      </w:r>
      <w:r w:rsidRPr="00B636AD">
        <w:rPr>
          <w:rFonts w:ascii="Arial" w:hAnsi="Arial" w:cs="Arial"/>
          <w:sz w:val="24"/>
          <w:szCs w:val="24"/>
        </w:rPr>
        <w:t xml:space="preserve"> support providers</w:t>
      </w:r>
      <w:r>
        <w:rPr>
          <w:rFonts w:ascii="Arial" w:hAnsi="Arial" w:cs="Arial"/>
          <w:sz w:val="24"/>
          <w:szCs w:val="24"/>
        </w:rPr>
        <w:t xml:space="preserve"> when helping those who are at the back of the ‘job queue’ with constrained employment options to access ‘good’, ‘fair’ or ‘decent’ work</w:t>
      </w:r>
      <w:r w:rsidRPr="00B636AD">
        <w:rPr>
          <w:rFonts w:ascii="Arial" w:hAnsi="Arial" w:cs="Arial"/>
          <w:sz w:val="24"/>
          <w:szCs w:val="24"/>
        </w:rPr>
        <w:t xml:space="preserve">. </w:t>
      </w:r>
      <w:r>
        <w:rPr>
          <w:rFonts w:ascii="Arial" w:hAnsi="Arial" w:cs="Arial"/>
          <w:sz w:val="24"/>
          <w:szCs w:val="24"/>
        </w:rPr>
        <w:t>The UK is a ‘neo-liberal economy’ with a relatively weakly regulated labour market and low-level unemployment benefits</w:t>
      </w:r>
      <w:r>
        <w:rPr>
          <w:rStyle w:val="FootnoteReference"/>
          <w:rFonts w:ascii="Arial" w:hAnsi="Arial" w:cs="Arial"/>
          <w:sz w:val="24"/>
          <w:szCs w:val="24"/>
        </w:rPr>
        <w:footnoteReference w:id="1"/>
      </w:r>
      <w:r>
        <w:rPr>
          <w:rFonts w:ascii="Arial" w:hAnsi="Arial" w:cs="Arial"/>
          <w:sz w:val="24"/>
          <w:szCs w:val="24"/>
        </w:rPr>
        <w:t>, which presents ‘</w:t>
      </w:r>
      <w:r w:rsidRPr="00B636AD">
        <w:rPr>
          <w:rFonts w:ascii="Arial" w:hAnsi="Arial" w:cs="Arial"/>
          <w:sz w:val="24"/>
          <w:szCs w:val="24"/>
        </w:rPr>
        <w:t>a thorny terrain when it comes to ensuring decent work for all</w:t>
      </w:r>
      <w:r>
        <w:rPr>
          <w:rFonts w:ascii="Arial" w:hAnsi="Arial" w:cs="Arial"/>
          <w:sz w:val="24"/>
          <w:szCs w:val="24"/>
        </w:rPr>
        <w:t>’ (Bode, 2024: 156; Jones et al., 2024</w:t>
      </w:r>
      <w:r w:rsidRPr="00204EA6">
        <w:rPr>
          <w:rFonts w:ascii="Arial" w:hAnsi="Arial" w:cs="Arial"/>
          <w:sz w:val="24"/>
          <w:szCs w:val="24"/>
        </w:rPr>
        <w:t xml:space="preserve">). </w:t>
      </w:r>
      <w:r w:rsidRPr="00B636AD">
        <w:rPr>
          <w:rFonts w:ascii="Arial" w:hAnsi="Arial" w:cs="Arial"/>
          <w:sz w:val="24"/>
          <w:szCs w:val="24"/>
        </w:rPr>
        <w:t>Poverty affects 12% of British workers, rising to 20% for part-timers (JRF, 2024, p. 79), with one in eight workers experiencing ‘insecure work’, the highest figure since records began (TUC, 2024).</w:t>
      </w:r>
      <w:r>
        <w:rPr>
          <w:rFonts w:ascii="Arial" w:hAnsi="Arial" w:cs="Arial"/>
          <w:sz w:val="24"/>
          <w:szCs w:val="24"/>
        </w:rPr>
        <w:t xml:space="preserve"> </w:t>
      </w:r>
      <w:bookmarkStart w:id="0" w:name="_Hlk189131146"/>
      <w:r>
        <w:rPr>
          <w:rFonts w:ascii="Arial" w:hAnsi="Arial" w:cs="Arial"/>
          <w:sz w:val="24"/>
          <w:szCs w:val="24"/>
        </w:rPr>
        <w:t>However, as we go on to argue, this does not mean that TSOs are powerless or lack any agency to address challenges presented by job quality, and may be able to develop different strategic approaches, even allowing for existing constraints.</w:t>
      </w:r>
    </w:p>
    <w:bookmarkEnd w:id="0"/>
    <w:p w14:paraId="3A6DB7CC" w14:textId="77777777" w:rsidR="00295C6D" w:rsidRDefault="00295C6D" w:rsidP="00295C6D">
      <w:pPr>
        <w:spacing w:line="360" w:lineRule="auto"/>
        <w:ind w:firstLine="720"/>
        <w:jc w:val="both"/>
        <w:rPr>
          <w:rFonts w:ascii="Arial" w:hAnsi="Arial" w:cs="Arial"/>
          <w:sz w:val="24"/>
          <w:szCs w:val="24"/>
        </w:rPr>
      </w:pPr>
    </w:p>
    <w:p w14:paraId="1E30DC9C" w14:textId="77777777" w:rsidR="00295C6D" w:rsidRPr="00012FB5" w:rsidRDefault="00295C6D" w:rsidP="00295C6D">
      <w:pPr>
        <w:spacing w:line="360" w:lineRule="auto"/>
        <w:jc w:val="both"/>
        <w:rPr>
          <w:rFonts w:ascii="Arial" w:hAnsi="Arial" w:cs="Arial"/>
          <w:b/>
          <w:bCs/>
          <w:color w:val="4472C4" w:themeColor="accent1"/>
          <w:sz w:val="24"/>
          <w:szCs w:val="24"/>
        </w:rPr>
      </w:pPr>
      <w:r w:rsidRPr="00012FB5">
        <w:rPr>
          <w:rFonts w:ascii="Arial" w:hAnsi="Arial" w:cs="Arial"/>
          <w:b/>
          <w:bCs/>
          <w:color w:val="4472C4" w:themeColor="accent1"/>
          <w:sz w:val="24"/>
          <w:szCs w:val="24"/>
        </w:rPr>
        <w:t>TSO</w:t>
      </w:r>
      <w:r>
        <w:rPr>
          <w:rFonts w:ascii="Arial" w:hAnsi="Arial" w:cs="Arial"/>
          <w:b/>
          <w:bCs/>
          <w:color w:val="4472C4" w:themeColor="accent1"/>
          <w:sz w:val="24"/>
          <w:szCs w:val="24"/>
        </w:rPr>
        <w:t>s and the hardest-to-help</w:t>
      </w:r>
    </w:p>
    <w:p w14:paraId="538C1BCC" w14:textId="77777777" w:rsidR="00295C6D" w:rsidRDefault="00295C6D" w:rsidP="00295C6D">
      <w:pPr>
        <w:spacing w:line="360" w:lineRule="auto"/>
        <w:jc w:val="both"/>
        <w:rPr>
          <w:rFonts w:ascii="Arial" w:hAnsi="Arial" w:cs="Arial"/>
          <w:sz w:val="24"/>
          <w:szCs w:val="24"/>
        </w:rPr>
      </w:pPr>
      <w:r>
        <w:rPr>
          <w:rFonts w:ascii="Arial" w:hAnsi="Arial" w:cs="Arial"/>
          <w:sz w:val="24"/>
          <w:szCs w:val="24"/>
        </w:rPr>
        <w:t>Many TSOs have a social mission aimed at</w:t>
      </w:r>
      <w:r w:rsidRPr="00B91070">
        <w:rPr>
          <w:rFonts w:ascii="Times New Roman" w:hAnsi="Times New Roman" w:cs="Times New Roman"/>
          <w:sz w:val="24"/>
          <w:szCs w:val="24"/>
        </w:rPr>
        <w:t xml:space="preserve"> </w:t>
      </w:r>
      <w:r w:rsidRPr="00B91070">
        <w:rPr>
          <w:rFonts w:ascii="Arial" w:hAnsi="Arial" w:cs="Arial"/>
          <w:sz w:val="24"/>
          <w:szCs w:val="24"/>
        </w:rPr>
        <w:t xml:space="preserve">providing </w:t>
      </w:r>
      <w:r>
        <w:rPr>
          <w:rFonts w:ascii="Arial" w:hAnsi="Arial" w:cs="Arial"/>
          <w:sz w:val="24"/>
          <w:szCs w:val="24"/>
        </w:rPr>
        <w:t>us</w:t>
      </w:r>
      <w:r w:rsidRPr="00B91070">
        <w:rPr>
          <w:rFonts w:ascii="Arial" w:hAnsi="Arial" w:cs="Arial"/>
          <w:sz w:val="24"/>
          <w:szCs w:val="24"/>
        </w:rPr>
        <w:t>e</w:t>
      </w:r>
      <w:r>
        <w:rPr>
          <w:rFonts w:ascii="Arial" w:hAnsi="Arial" w:cs="Arial"/>
          <w:sz w:val="24"/>
          <w:szCs w:val="24"/>
        </w:rPr>
        <w:t>r-centre</w:t>
      </w:r>
      <w:r w:rsidRPr="00B91070">
        <w:rPr>
          <w:rFonts w:ascii="Arial" w:hAnsi="Arial" w:cs="Arial"/>
          <w:sz w:val="24"/>
          <w:szCs w:val="24"/>
        </w:rPr>
        <w:t>d support</w:t>
      </w:r>
      <w:r>
        <w:rPr>
          <w:rFonts w:ascii="Arial" w:hAnsi="Arial" w:cs="Arial"/>
          <w:sz w:val="24"/>
          <w:szCs w:val="24"/>
        </w:rPr>
        <w:t xml:space="preserve"> </w:t>
      </w:r>
      <w:r w:rsidRPr="00B91070">
        <w:rPr>
          <w:rFonts w:ascii="Arial" w:hAnsi="Arial" w:cs="Arial"/>
          <w:sz w:val="24"/>
          <w:szCs w:val="24"/>
        </w:rPr>
        <w:t>to help vulnerable individuals obtain sustainable routes out of poverty</w:t>
      </w:r>
      <w:r>
        <w:rPr>
          <w:rFonts w:ascii="Arial" w:hAnsi="Arial" w:cs="Arial"/>
          <w:sz w:val="24"/>
          <w:szCs w:val="24"/>
        </w:rPr>
        <w:t xml:space="preserve"> as part of a ‘social inclusion first’ agenda (Aiken, 2007; Lindsay et al., 2014). A central criticism often levied at successive UK governments’ work-first approach to unemployment over the past thirty or so years is that it has been too focused on changing claimants’ behaviour, ignoring structural barriers, such as employer discrimination, the lack of affordable child care, inflexible working hours and schedules, and the quantity and quality of jobs available (</w:t>
      </w:r>
      <w:proofErr w:type="spellStart"/>
      <w:r>
        <w:rPr>
          <w:rFonts w:ascii="Arial" w:hAnsi="Arial" w:cs="Arial"/>
          <w:sz w:val="24"/>
          <w:szCs w:val="24"/>
        </w:rPr>
        <w:t>Damm</w:t>
      </w:r>
      <w:proofErr w:type="spellEnd"/>
      <w:r>
        <w:rPr>
          <w:rFonts w:ascii="Arial" w:hAnsi="Arial" w:cs="Arial"/>
          <w:sz w:val="24"/>
          <w:szCs w:val="24"/>
        </w:rPr>
        <w:t xml:space="preserve"> 2012; Jones et al., 2024). In academic language, the focus has been largely on the ‘supply side’ (boosting the supply of ‘work-ready’ individuals) rather than ‘demand side’ problems, including poor quality employment (McQuaid and Lindsay, 2005). </w:t>
      </w:r>
    </w:p>
    <w:p w14:paraId="411333C1" w14:textId="77777777" w:rsidR="00295C6D" w:rsidRDefault="00295C6D" w:rsidP="00295C6D">
      <w:pPr>
        <w:spacing w:line="360" w:lineRule="auto"/>
        <w:ind w:firstLine="720"/>
        <w:jc w:val="both"/>
        <w:rPr>
          <w:rFonts w:ascii="Arial" w:hAnsi="Arial" w:cs="Arial"/>
          <w:sz w:val="24"/>
          <w:szCs w:val="24"/>
        </w:rPr>
      </w:pPr>
      <w:r>
        <w:rPr>
          <w:rFonts w:ascii="Arial" w:hAnsi="Arial" w:cs="Arial"/>
          <w:sz w:val="24"/>
          <w:szCs w:val="24"/>
        </w:rPr>
        <w:t>Much has also been written about the problems, tensions and dilemmas experienced by mission-driven TSOs when engaging with governmental employment support programmes using a prime/sub-contractor and payments-by-results funding model. Research on the Work Programme (2011-17), for instance, highlighted problems of ‘creaming and parking’ i.e., pressures to focus on users who are easiest to move into employment so that contract payments are secured (Carter and Whitworth, 2015). Cases have also been found where TSOs providing specialist support have come under pressure from their ‘prime’ to ‘shop’ users who are reluctant to engage for benefit sanctioning (</w:t>
      </w:r>
      <w:proofErr w:type="spellStart"/>
      <w:r>
        <w:rPr>
          <w:rFonts w:ascii="Arial" w:hAnsi="Arial" w:cs="Arial"/>
          <w:sz w:val="24"/>
          <w:szCs w:val="24"/>
        </w:rPr>
        <w:t>Egdell</w:t>
      </w:r>
      <w:proofErr w:type="spellEnd"/>
      <w:r>
        <w:rPr>
          <w:rFonts w:ascii="Arial" w:hAnsi="Arial" w:cs="Arial"/>
          <w:sz w:val="24"/>
          <w:szCs w:val="24"/>
        </w:rPr>
        <w:t xml:space="preserve"> et al., 2016; Rees et al., 2024). Whilst providers are required to demonstrate sustainable employment outcomes with workers remaining in employment for six months, there is little evidence that the work-first, outcomes-based contracting model delivers decent sustainable employment. </w:t>
      </w:r>
    </w:p>
    <w:p w14:paraId="18B55A5E" w14:textId="77777777" w:rsidR="00295C6D" w:rsidRDefault="00295C6D" w:rsidP="00295C6D">
      <w:pPr>
        <w:spacing w:line="360" w:lineRule="auto"/>
        <w:ind w:firstLine="720"/>
        <w:jc w:val="both"/>
        <w:rPr>
          <w:rFonts w:ascii="Arial" w:hAnsi="Arial" w:cs="Arial"/>
          <w:sz w:val="24"/>
          <w:szCs w:val="24"/>
        </w:rPr>
      </w:pPr>
      <w:r>
        <w:rPr>
          <w:rFonts w:ascii="Arial" w:hAnsi="Arial" w:cs="Arial"/>
          <w:sz w:val="24"/>
          <w:szCs w:val="24"/>
        </w:rPr>
        <w:t>In Scotland, the budget for the Work and Health Programme (2018-), the smaller successor scheme to the Work Programme, was devolved in 2018, with</w:t>
      </w:r>
      <w:r w:rsidRPr="008A058F">
        <w:rPr>
          <w:rFonts w:ascii="Arial" w:hAnsi="Arial" w:cs="Arial"/>
          <w:sz w:val="24"/>
          <w:szCs w:val="24"/>
        </w:rPr>
        <w:t xml:space="preserve"> the Scottish Government creating its own voluntary scheme, </w:t>
      </w:r>
      <w:r w:rsidRPr="008A058F">
        <w:rPr>
          <w:rFonts w:ascii="Arial" w:hAnsi="Arial" w:cs="Arial"/>
          <w:i/>
          <w:iCs/>
          <w:sz w:val="24"/>
          <w:szCs w:val="24"/>
        </w:rPr>
        <w:t>Fair Start Scotland</w:t>
      </w:r>
      <w:r w:rsidRPr="008A058F">
        <w:rPr>
          <w:rFonts w:ascii="Arial" w:hAnsi="Arial" w:cs="Arial"/>
          <w:sz w:val="24"/>
          <w:szCs w:val="24"/>
        </w:rPr>
        <w:t xml:space="preserve"> (FSS)</w:t>
      </w:r>
      <w:r>
        <w:rPr>
          <w:rFonts w:ascii="Arial" w:hAnsi="Arial" w:cs="Arial"/>
          <w:sz w:val="24"/>
          <w:szCs w:val="24"/>
        </w:rPr>
        <w:t xml:space="preserve">. This also used a prime/subcontractor and </w:t>
      </w:r>
      <w:r w:rsidRPr="008A058F">
        <w:rPr>
          <w:rFonts w:ascii="Arial" w:hAnsi="Arial" w:cs="Arial"/>
          <w:sz w:val="24"/>
          <w:szCs w:val="24"/>
        </w:rPr>
        <w:t xml:space="preserve">payments-by-results </w:t>
      </w:r>
      <w:r>
        <w:rPr>
          <w:rFonts w:ascii="Arial" w:hAnsi="Arial" w:cs="Arial"/>
          <w:sz w:val="24"/>
          <w:szCs w:val="24"/>
        </w:rPr>
        <w:t xml:space="preserve">commissioning </w:t>
      </w:r>
      <w:r w:rsidRPr="008A058F">
        <w:rPr>
          <w:rFonts w:ascii="Arial" w:hAnsi="Arial" w:cs="Arial"/>
          <w:sz w:val="24"/>
          <w:szCs w:val="24"/>
        </w:rPr>
        <w:t>model</w:t>
      </w:r>
      <w:bookmarkStart w:id="1" w:name="_Hlk180163447"/>
      <w:r w:rsidRPr="008A058F">
        <w:rPr>
          <w:rFonts w:ascii="Arial" w:hAnsi="Arial" w:cs="Arial"/>
          <w:sz w:val="24"/>
          <w:szCs w:val="24"/>
        </w:rPr>
        <w:t xml:space="preserve">, </w:t>
      </w:r>
      <w:r>
        <w:rPr>
          <w:rFonts w:ascii="Arial" w:hAnsi="Arial" w:cs="Arial"/>
          <w:sz w:val="24"/>
          <w:szCs w:val="24"/>
        </w:rPr>
        <w:t xml:space="preserve">before being absorbed into local NOLB provision in </w:t>
      </w:r>
      <w:r w:rsidRPr="008A058F">
        <w:rPr>
          <w:rFonts w:ascii="Arial" w:hAnsi="Arial" w:cs="Arial"/>
          <w:sz w:val="24"/>
          <w:szCs w:val="24"/>
        </w:rPr>
        <w:t xml:space="preserve">March 2024. </w:t>
      </w:r>
      <w:bookmarkEnd w:id="1"/>
      <w:r w:rsidRPr="008A058F">
        <w:rPr>
          <w:rFonts w:ascii="Arial" w:hAnsi="Arial" w:cs="Arial"/>
          <w:sz w:val="24"/>
          <w:szCs w:val="24"/>
        </w:rPr>
        <w:t xml:space="preserve">Evaluations of FSS (which included TSOs) found most </w:t>
      </w:r>
      <w:r>
        <w:rPr>
          <w:rFonts w:ascii="Arial" w:hAnsi="Arial" w:cs="Arial"/>
          <w:sz w:val="24"/>
          <w:szCs w:val="24"/>
        </w:rPr>
        <w:t>users</w:t>
      </w:r>
      <w:r w:rsidRPr="008A058F">
        <w:rPr>
          <w:rFonts w:ascii="Arial" w:hAnsi="Arial" w:cs="Arial"/>
          <w:sz w:val="24"/>
          <w:szCs w:val="24"/>
        </w:rPr>
        <w:t xml:space="preserve"> enter work ‘at the lower end of the quality and fair work spectrum’ (Scottish Government, 2022b:35).</w:t>
      </w:r>
    </w:p>
    <w:p w14:paraId="0058872B" w14:textId="77777777" w:rsidR="00295C6D" w:rsidRDefault="00295C6D" w:rsidP="00295C6D">
      <w:pPr>
        <w:spacing w:line="360" w:lineRule="auto"/>
        <w:ind w:firstLine="720"/>
        <w:jc w:val="both"/>
        <w:rPr>
          <w:rFonts w:ascii="Arial" w:hAnsi="Arial" w:cs="Arial"/>
          <w:sz w:val="24"/>
          <w:szCs w:val="24"/>
        </w:rPr>
      </w:pPr>
      <w:r w:rsidRPr="004F5C28">
        <w:rPr>
          <w:rFonts w:ascii="Arial" w:hAnsi="Arial" w:cs="Arial"/>
          <w:sz w:val="24"/>
          <w:szCs w:val="24"/>
        </w:rPr>
        <w:t>Wilson and Mason’s (2024) review of evidence on how to support ‘good work’ in ALMP</w:t>
      </w:r>
      <w:r>
        <w:rPr>
          <w:rFonts w:ascii="Arial" w:hAnsi="Arial" w:cs="Arial"/>
          <w:sz w:val="24"/>
          <w:szCs w:val="24"/>
        </w:rPr>
        <w:t>s</w:t>
      </w:r>
      <w:r w:rsidRPr="004F5C28">
        <w:rPr>
          <w:rFonts w:ascii="Arial" w:hAnsi="Arial" w:cs="Arial"/>
          <w:sz w:val="24"/>
          <w:szCs w:val="24"/>
        </w:rPr>
        <w:t xml:space="preserve">, drawing on examples from the UK, US and Australia, identified ‘two broad types of intervention’. The first is ‘career pathways’ models that ‘combine industry training with placement support’. They highlight the need to focus on sectors with strong growth potential and scope for internal progression, offering training linked to employer needs, and one-to-one support to help users prepare for, enter and sustain work. The second is ‘specialist adviser-led models’, with an emphasis on career profiling, flexible service delivery, helping deal with workplace issues, and connecting with wider services when necessary. These insights inform the Labour government’s thinking around a new direction for UK job centres (Kendall, 2024; HM Government, 2024). So far, Labour has said little about the role it envisages for TSOs. However, it is highly likely that TSOs have much to contribute, although no doubt they can also learn from these examples of ‘what </w:t>
      </w:r>
      <w:proofErr w:type="gramStart"/>
      <w:r w:rsidRPr="004F5C28">
        <w:rPr>
          <w:rFonts w:ascii="Arial" w:hAnsi="Arial" w:cs="Arial"/>
          <w:sz w:val="24"/>
          <w:szCs w:val="24"/>
        </w:rPr>
        <w:t>works’</w:t>
      </w:r>
      <w:proofErr w:type="gramEnd"/>
      <w:r w:rsidRPr="004F5C28">
        <w:rPr>
          <w:rFonts w:ascii="Arial" w:hAnsi="Arial" w:cs="Arial"/>
          <w:sz w:val="24"/>
          <w:szCs w:val="24"/>
        </w:rPr>
        <w:t>.</w:t>
      </w:r>
      <w:r>
        <w:rPr>
          <w:rFonts w:ascii="Arial" w:hAnsi="Arial" w:cs="Arial"/>
          <w:sz w:val="24"/>
          <w:szCs w:val="24"/>
        </w:rPr>
        <w:t xml:space="preserve"> </w:t>
      </w:r>
    </w:p>
    <w:p w14:paraId="5F4626E1" w14:textId="0A7791C2" w:rsidR="00295C6D" w:rsidRDefault="00295C6D" w:rsidP="00295C6D">
      <w:pPr>
        <w:spacing w:line="360" w:lineRule="auto"/>
        <w:ind w:firstLine="720"/>
        <w:jc w:val="both"/>
        <w:rPr>
          <w:rFonts w:ascii="Arial" w:hAnsi="Arial" w:cs="Arial"/>
          <w:sz w:val="24"/>
          <w:szCs w:val="24"/>
        </w:rPr>
      </w:pPr>
      <w:r w:rsidRPr="00484659">
        <w:rPr>
          <w:rFonts w:ascii="Arial" w:hAnsi="Arial" w:cs="Arial"/>
          <w:sz w:val="24"/>
          <w:szCs w:val="24"/>
        </w:rPr>
        <w:t xml:space="preserve">Specialist TSOs are often considered to have </w:t>
      </w:r>
      <w:r>
        <w:rPr>
          <w:rFonts w:ascii="Arial" w:hAnsi="Arial" w:cs="Arial"/>
          <w:sz w:val="24"/>
          <w:szCs w:val="24"/>
        </w:rPr>
        <w:t xml:space="preserve">particular </w:t>
      </w:r>
      <w:r w:rsidRPr="00484659">
        <w:rPr>
          <w:rFonts w:ascii="Arial" w:hAnsi="Arial" w:cs="Arial"/>
          <w:sz w:val="24"/>
          <w:szCs w:val="24"/>
        </w:rPr>
        <w:t>expertise in terms of delivering personalised, holistic packages of support that seek to address multiple barriers to work experienced by the long-term unemployed and economically inactive (Lindsay et al., 2014).</w:t>
      </w:r>
      <w:r>
        <w:rPr>
          <w:rFonts w:ascii="Arial" w:hAnsi="Arial" w:cs="Arial"/>
          <w:sz w:val="24"/>
          <w:szCs w:val="24"/>
        </w:rPr>
        <w:t xml:space="preserve"> Those operating </w:t>
      </w:r>
      <w:r w:rsidRPr="00484659">
        <w:rPr>
          <w:rFonts w:ascii="Arial" w:hAnsi="Arial" w:cs="Arial"/>
          <w:sz w:val="24"/>
          <w:szCs w:val="24"/>
        </w:rPr>
        <w:t xml:space="preserve">on the margins of workfare through non-government funded programmes have </w:t>
      </w:r>
      <w:r>
        <w:rPr>
          <w:rFonts w:ascii="Arial" w:hAnsi="Arial" w:cs="Arial"/>
          <w:sz w:val="24"/>
          <w:szCs w:val="24"/>
        </w:rPr>
        <w:t xml:space="preserve">had </w:t>
      </w:r>
      <w:r w:rsidRPr="00484659">
        <w:rPr>
          <w:rFonts w:ascii="Arial" w:hAnsi="Arial" w:cs="Arial"/>
          <w:sz w:val="24"/>
          <w:szCs w:val="24"/>
        </w:rPr>
        <w:t xml:space="preserve">greater scope to pursue a ‘relational’ model of support between key worker and user that </w:t>
      </w:r>
      <w:r>
        <w:rPr>
          <w:rFonts w:ascii="Arial" w:hAnsi="Arial" w:cs="Arial"/>
          <w:sz w:val="24"/>
          <w:szCs w:val="24"/>
        </w:rPr>
        <w:t>may offer</w:t>
      </w:r>
      <w:r w:rsidRPr="00484659">
        <w:rPr>
          <w:rFonts w:ascii="Arial" w:hAnsi="Arial" w:cs="Arial"/>
          <w:sz w:val="24"/>
          <w:szCs w:val="24"/>
        </w:rPr>
        <w:t xml:space="preserve"> a ‘more appropriate, more compassionate and – ultimately – more effective’ approach</w:t>
      </w:r>
      <w:r w:rsidR="009625FE">
        <w:rPr>
          <w:rFonts w:ascii="Arial" w:hAnsi="Arial" w:cs="Arial"/>
          <w:sz w:val="24"/>
          <w:szCs w:val="24"/>
        </w:rPr>
        <w:t>’</w:t>
      </w:r>
      <w:r>
        <w:rPr>
          <w:rFonts w:ascii="Arial" w:hAnsi="Arial" w:cs="Arial"/>
          <w:sz w:val="24"/>
          <w:szCs w:val="24"/>
        </w:rPr>
        <w:t xml:space="preserve"> than the </w:t>
      </w:r>
      <w:r w:rsidR="00427614">
        <w:rPr>
          <w:rFonts w:ascii="Arial" w:hAnsi="Arial" w:cs="Arial"/>
          <w:sz w:val="24"/>
          <w:szCs w:val="24"/>
        </w:rPr>
        <w:t>existing</w:t>
      </w:r>
      <w:r>
        <w:rPr>
          <w:rFonts w:ascii="Arial" w:hAnsi="Arial" w:cs="Arial"/>
          <w:sz w:val="24"/>
          <w:szCs w:val="24"/>
        </w:rPr>
        <w:t xml:space="preserve"> job centre model</w:t>
      </w:r>
      <w:r w:rsidRPr="00484659">
        <w:rPr>
          <w:rFonts w:ascii="Arial" w:hAnsi="Arial" w:cs="Arial"/>
          <w:sz w:val="24"/>
          <w:szCs w:val="24"/>
        </w:rPr>
        <w:t xml:space="preserve"> (Irvine et al., 2024a:1; Lindsay et al., 2022; Payne and Butler, 2023). Such programmes are seen to deliver, what some commentators term,</w:t>
      </w:r>
      <w:r>
        <w:rPr>
          <w:rFonts w:ascii="Arial" w:hAnsi="Arial" w:cs="Arial"/>
          <w:sz w:val="24"/>
          <w:szCs w:val="24"/>
        </w:rPr>
        <w:t xml:space="preserve"> </w:t>
      </w:r>
      <w:r w:rsidRPr="00484659">
        <w:rPr>
          <w:rFonts w:ascii="Arial" w:hAnsi="Arial" w:cs="Arial"/>
          <w:sz w:val="24"/>
          <w:szCs w:val="24"/>
        </w:rPr>
        <w:t xml:space="preserve">‘process well-being’ (Carter and Whitworth, 2017, Whitworth and Carter, 2020), which derives from </w:t>
      </w:r>
      <w:r w:rsidRPr="00484659">
        <w:rPr>
          <w:rFonts w:ascii="Arial" w:hAnsi="Arial" w:cs="Arial"/>
          <w:i/>
          <w:iCs/>
          <w:sz w:val="24"/>
          <w:szCs w:val="24"/>
        </w:rPr>
        <w:t>participation in the programme itself</w:t>
      </w:r>
      <w:r>
        <w:rPr>
          <w:rFonts w:ascii="Arial" w:hAnsi="Arial" w:cs="Arial"/>
          <w:i/>
          <w:iCs/>
          <w:sz w:val="24"/>
          <w:szCs w:val="24"/>
        </w:rPr>
        <w:t>,</w:t>
      </w:r>
      <w:r w:rsidRPr="00484659">
        <w:rPr>
          <w:rFonts w:ascii="Arial" w:hAnsi="Arial" w:cs="Arial"/>
          <w:sz w:val="24"/>
          <w:szCs w:val="24"/>
        </w:rPr>
        <w:t xml:space="preserve"> regardless of </w:t>
      </w:r>
      <w:r w:rsidRPr="00484659">
        <w:rPr>
          <w:rFonts w:ascii="Arial" w:hAnsi="Arial" w:cs="Arial"/>
          <w:i/>
          <w:iCs/>
          <w:sz w:val="24"/>
          <w:szCs w:val="24"/>
        </w:rPr>
        <w:t>potential</w:t>
      </w:r>
      <w:r w:rsidRPr="00484659">
        <w:rPr>
          <w:rFonts w:ascii="Arial" w:hAnsi="Arial" w:cs="Arial"/>
          <w:sz w:val="24"/>
          <w:szCs w:val="24"/>
        </w:rPr>
        <w:t xml:space="preserve"> ‘outcomes well-being’ linked to paid work. ‘Potential’ here is the operative word because, as noted above, outcome well-being hinges on job quality. </w:t>
      </w:r>
    </w:p>
    <w:p w14:paraId="214E70AA" w14:textId="04718BD8" w:rsidR="00295C6D" w:rsidRDefault="00295C6D" w:rsidP="00295C6D">
      <w:pPr>
        <w:spacing w:line="360" w:lineRule="auto"/>
        <w:ind w:firstLine="720"/>
        <w:jc w:val="both"/>
        <w:rPr>
          <w:rFonts w:ascii="Arial" w:hAnsi="Arial" w:cs="Arial"/>
          <w:sz w:val="24"/>
          <w:szCs w:val="24"/>
        </w:rPr>
      </w:pPr>
      <w:r w:rsidRPr="00484659">
        <w:rPr>
          <w:rFonts w:ascii="Arial" w:hAnsi="Arial" w:cs="Arial"/>
          <w:sz w:val="24"/>
          <w:szCs w:val="24"/>
        </w:rPr>
        <w:t xml:space="preserve">Evaluations of the </w:t>
      </w:r>
      <w:r w:rsidRPr="00484659">
        <w:rPr>
          <w:rFonts w:ascii="Arial" w:hAnsi="Arial" w:cs="Arial"/>
          <w:i/>
          <w:iCs/>
          <w:sz w:val="24"/>
          <w:szCs w:val="24"/>
        </w:rPr>
        <w:t>Building Better Opportunities</w:t>
      </w:r>
      <w:r w:rsidRPr="00484659">
        <w:rPr>
          <w:rFonts w:ascii="Arial" w:hAnsi="Arial" w:cs="Arial"/>
          <w:sz w:val="24"/>
          <w:szCs w:val="24"/>
        </w:rPr>
        <w:t xml:space="preserve"> programme,</w:t>
      </w:r>
      <w:r>
        <w:rPr>
          <w:rFonts w:ascii="Arial" w:hAnsi="Arial" w:cs="Arial"/>
          <w:sz w:val="24"/>
          <w:szCs w:val="24"/>
        </w:rPr>
        <w:t xml:space="preserve"> which was</w:t>
      </w:r>
      <w:r w:rsidRPr="00484659">
        <w:rPr>
          <w:rFonts w:ascii="Arial" w:hAnsi="Arial" w:cs="Arial"/>
          <w:sz w:val="24"/>
          <w:szCs w:val="24"/>
        </w:rPr>
        <w:t xml:space="preserve"> joint</w:t>
      </w:r>
      <w:r w:rsidR="00427614">
        <w:rPr>
          <w:rFonts w:ascii="Arial" w:hAnsi="Arial" w:cs="Arial"/>
          <w:sz w:val="24"/>
          <w:szCs w:val="24"/>
        </w:rPr>
        <w:t xml:space="preserve">ly </w:t>
      </w:r>
      <w:r w:rsidRPr="00484659">
        <w:rPr>
          <w:rFonts w:ascii="Arial" w:hAnsi="Arial" w:cs="Arial"/>
          <w:sz w:val="24"/>
          <w:szCs w:val="24"/>
        </w:rPr>
        <w:t>funded by the European Social Fund and the National Lottery Community</w:t>
      </w:r>
      <w:r>
        <w:rPr>
          <w:rFonts w:ascii="Arial" w:hAnsi="Arial" w:cs="Arial"/>
          <w:sz w:val="24"/>
          <w:szCs w:val="24"/>
        </w:rPr>
        <w:t xml:space="preserve"> Fund</w:t>
      </w:r>
      <w:r w:rsidRPr="00484659">
        <w:rPr>
          <w:rFonts w:ascii="Arial" w:hAnsi="Arial" w:cs="Arial"/>
          <w:sz w:val="24"/>
          <w:szCs w:val="24"/>
        </w:rPr>
        <w:t>, provide a case in point. Notwithstanding the onerous reporting requirements associated with ESF, three-year funding cycles and relative</w:t>
      </w:r>
      <w:r>
        <w:rPr>
          <w:rFonts w:ascii="Arial" w:hAnsi="Arial" w:cs="Arial"/>
          <w:sz w:val="24"/>
          <w:szCs w:val="24"/>
        </w:rPr>
        <w:t>ly</w:t>
      </w:r>
      <w:r w:rsidRPr="00484659">
        <w:rPr>
          <w:rFonts w:ascii="Arial" w:hAnsi="Arial" w:cs="Arial"/>
          <w:sz w:val="24"/>
          <w:szCs w:val="24"/>
        </w:rPr>
        <w:t xml:space="preserve"> relaxed management of programme performance suggest positive results were achieved in supporting vulnerable groups into work, education/training or job search (</w:t>
      </w:r>
      <w:proofErr w:type="spellStart"/>
      <w:r w:rsidRPr="00484659">
        <w:rPr>
          <w:rFonts w:ascii="Arial" w:hAnsi="Arial" w:cs="Arial"/>
          <w:sz w:val="24"/>
          <w:szCs w:val="24"/>
        </w:rPr>
        <w:t>Ecorys</w:t>
      </w:r>
      <w:proofErr w:type="spellEnd"/>
      <w:r w:rsidRPr="00484659">
        <w:rPr>
          <w:rFonts w:ascii="Arial" w:hAnsi="Arial" w:cs="Arial"/>
          <w:sz w:val="24"/>
          <w:szCs w:val="24"/>
        </w:rPr>
        <w:t>, 2023). However, it was difficult to ascertain the quality of employment users were able to access through programmes like BBO</w:t>
      </w:r>
      <w:r>
        <w:rPr>
          <w:rFonts w:ascii="Arial" w:hAnsi="Arial" w:cs="Arial"/>
          <w:sz w:val="24"/>
          <w:szCs w:val="24"/>
        </w:rPr>
        <w:t xml:space="preserve">. </w:t>
      </w:r>
    </w:p>
    <w:p w14:paraId="5944F356" w14:textId="77777777" w:rsidR="00295C6D" w:rsidRDefault="00295C6D" w:rsidP="00295C6D">
      <w:pPr>
        <w:spacing w:line="360" w:lineRule="auto"/>
        <w:ind w:firstLine="720"/>
        <w:jc w:val="both"/>
        <w:rPr>
          <w:rFonts w:ascii="Arial" w:hAnsi="Arial" w:cs="Arial"/>
          <w:sz w:val="24"/>
          <w:szCs w:val="24"/>
        </w:rPr>
      </w:pPr>
      <w:r w:rsidRPr="004F5C28">
        <w:rPr>
          <w:rFonts w:ascii="Arial" w:hAnsi="Arial" w:cs="Arial"/>
          <w:sz w:val="24"/>
          <w:szCs w:val="24"/>
        </w:rPr>
        <w:t xml:space="preserve">There are also questions surrounding the depth of training offered and whether this is targeted at sectors that can provide access to ‘good </w:t>
      </w:r>
      <w:proofErr w:type="gramStart"/>
      <w:r w:rsidRPr="004F5C28">
        <w:rPr>
          <w:rFonts w:ascii="Arial" w:hAnsi="Arial" w:cs="Arial"/>
          <w:sz w:val="24"/>
          <w:szCs w:val="24"/>
        </w:rPr>
        <w:t>jobs’</w:t>
      </w:r>
      <w:proofErr w:type="gramEnd"/>
      <w:r w:rsidRPr="004F5C28">
        <w:rPr>
          <w:rFonts w:ascii="Arial" w:hAnsi="Arial" w:cs="Arial"/>
          <w:sz w:val="24"/>
          <w:szCs w:val="24"/>
        </w:rPr>
        <w:t xml:space="preserve"> or progression towards such employment, all of which requires adequate funding and may not be suitable for every user depending on their motivation, needs and distance from the labour market. The issue of progression is important as this is not just about the job a user may enter but whether there are realistic opportunities to progress to a good job. As Green and </w:t>
      </w:r>
      <w:proofErr w:type="spellStart"/>
      <w:r w:rsidRPr="004F5C28">
        <w:rPr>
          <w:rFonts w:ascii="Arial" w:hAnsi="Arial" w:cs="Arial"/>
          <w:sz w:val="24"/>
          <w:szCs w:val="24"/>
        </w:rPr>
        <w:t>Sissons</w:t>
      </w:r>
      <w:proofErr w:type="spellEnd"/>
      <w:r w:rsidRPr="004F5C28">
        <w:rPr>
          <w:rFonts w:ascii="Arial" w:hAnsi="Arial" w:cs="Arial"/>
          <w:sz w:val="24"/>
          <w:szCs w:val="24"/>
        </w:rPr>
        <w:t xml:space="preserve"> (2023) argue this raises important questions around ‘the relative prospects for progression in the internal labour market </w:t>
      </w:r>
      <w:r w:rsidRPr="004F5C28">
        <w:rPr>
          <w:rFonts w:ascii="Arial" w:hAnsi="Arial" w:cs="Arial"/>
          <w:i/>
          <w:iCs/>
          <w:sz w:val="24"/>
          <w:szCs w:val="24"/>
        </w:rPr>
        <w:t>vis-à-vis</w:t>
      </w:r>
      <w:r w:rsidRPr="004F5C28">
        <w:rPr>
          <w:rFonts w:ascii="Arial" w:hAnsi="Arial" w:cs="Arial"/>
          <w:sz w:val="24"/>
          <w:szCs w:val="24"/>
        </w:rPr>
        <w:t xml:space="preserve"> the external labour market’, </w:t>
      </w:r>
      <w:proofErr w:type="gramStart"/>
      <w:r w:rsidRPr="004F5C28">
        <w:rPr>
          <w:rFonts w:ascii="Arial" w:hAnsi="Arial" w:cs="Arial"/>
          <w:sz w:val="24"/>
          <w:szCs w:val="24"/>
        </w:rPr>
        <w:t>i.e.</w:t>
      </w:r>
      <w:proofErr w:type="gramEnd"/>
      <w:r w:rsidRPr="004F5C28">
        <w:rPr>
          <w:rFonts w:ascii="Arial" w:hAnsi="Arial" w:cs="Arial"/>
          <w:sz w:val="24"/>
          <w:szCs w:val="24"/>
        </w:rPr>
        <w:t xml:space="preserve"> whether supporting claimants to progress in work may mean leaving their current employer.</w:t>
      </w:r>
    </w:p>
    <w:p w14:paraId="45381251" w14:textId="77777777" w:rsidR="00295C6D" w:rsidRDefault="00295C6D" w:rsidP="00295C6D">
      <w:pPr>
        <w:spacing w:line="360" w:lineRule="auto"/>
        <w:ind w:firstLine="720"/>
        <w:jc w:val="both"/>
        <w:rPr>
          <w:rFonts w:ascii="Arial" w:hAnsi="Arial" w:cs="Arial"/>
          <w:sz w:val="24"/>
          <w:szCs w:val="24"/>
        </w:rPr>
      </w:pPr>
      <w:r>
        <w:rPr>
          <w:rFonts w:ascii="Arial" w:hAnsi="Arial" w:cs="Arial"/>
          <w:sz w:val="24"/>
          <w:szCs w:val="24"/>
        </w:rPr>
        <w:t>F</w:t>
      </w:r>
      <w:r w:rsidRPr="00484659">
        <w:rPr>
          <w:rFonts w:ascii="Arial" w:hAnsi="Arial" w:cs="Arial"/>
          <w:sz w:val="24"/>
          <w:szCs w:val="24"/>
        </w:rPr>
        <w:t>ew studies</w:t>
      </w:r>
      <w:r>
        <w:rPr>
          <w:rFonts w:ascii="Arial" w:hAnsi="Arial" w:cs="Arial"/>
          <w:sz w:val="24"/>
          <w:szCs w:val="24"/>
        </w:rPr>
        <w:t xml:space="preserve"> </w:t>
      </w:r>
      <w:r w:rsidRPr="00484659">
        <w:rPr>
          <w:rFonts w:ascii="Arial" w:hAnsi="Arial" w:cs="Arial"/>
          <w:sz w:val="24"/>
          <w:szCs w:val="24"/>
        </w:rPr>
        <w:t>have grappled with TSOs’ ability to address the challenge of job quality.</w:t>
      </w:r>
      <w:r>
        <w:rPr>
          <w:rFonts w:ascii="Arial" w:hAnsi="Arial" w:cs="Arial"/>
          <w:sz w:val="24"/>
          <w:szCs w:val="24"/>
        </w:rPr>
        <w:t xml:space="preserve"> Moreover</w:t>
      </w:r>
      <w:r w:rsidRPr="00484659">
        <w:rPr>
          <w:rFonts w:ascii="Arial" w:hAnsi="Arial" w:cs="Arial"/>
          <w:sz w:val="24"/>
          <w:szCs w:val="24"/>
        </w:rPr>
        <w:t xml:space="preserve">, </w:t>
      </w:r>
      <w:r w:rsidRPr="00484659">
        <w:rPr>
          <w:rFonts w:ascii="Arial" w:hAnsi="Arial" w:cs="Arial"/>
          <w:i/>
          <w:iCs/>
          <w:sz w:val="24"/>
          <w:szCs w:val="24"/>
        </w:rPr>
        <w:t>any</w:t>
      </w:r>
      <w:r w:rsidRPr="00484659">
        <w:rPr>
          <w:rFonts w:ascii="Arial" w:hAnsi="Arial" w:cs="Arial"/>
          <w:sz w:val="24"/>
          <w:szCs w:val="24"/>
        </w:rPr>
        <w:t xml:space="preserve"> supply-side employability programme or project inevitably bumps up against the aforementioned structural constraints presented by the UK’s labour market and welfare model. How then are TSOs to engage with job quality in this context</w:t>
      </w:r>
      <w:r>
        <w:rPr>
          <w:rFonts w:ascii="Arial" w:hAnsi="Arial" w:cs="Arial"/>
          <w:sz w:val="24"/>
          <w:szCs w:val="24"/>
        </w:rPr>
        <w:t xml:space="preserve"> and what challenges might this present</w:t>
      </w:r>
      <w:r w:rsidRPr="00484659">
        <w:rPr>
          <w:rFonts w:ascii="Arial" w:hAnsi="Arial" w:cs="Arial"/>
          <w:sz w:val="24"/>
          <w:szCs w:val="24"/>
        </w:rPr>
        <w:t>?</w:t>
      </w:r>
    </w:p>
    <w:p w14:paraId="132392BB" w14:textId="77777777" w:rsidR="00295C6D" w:rsidRDefault="00295C6D" w:rsidP="00295C6D">
      <w:pPr>
        <w:spacing w:line="360" w:lineRule="auto"/>
        <w:ind w:firstLine="720"/>
        <w:jc w:val="both"/>
        <w:rPr>
          <w:rFonts w:ascii="Arial" w:hAnsi="Arial" w:cs="Arial"/>
          <w:sz w:val="24"/>
          <w:szCs w:val="24"/>
        </w:rPr>
      </w:pPr>
    </w:p>
    <w:p w14:paraId="56C0D996" w14:textId="77777777" w:rsidR="00295C6D" w:rsidRPr="000926A0" w:rsidRDefault="00295C6D" w:rsidP="00295C6D">
      <w:pPr>
        <w:spacing w:line="360" w:lineRule="auto"/>
        <w:jc w:val="both"/>
        <w:rPr>
          <w:rFonts w:ascii="Arial" w:hAnsi="Arial" w:cs="Arial"/>
          <w:b/>
          <w:bCs/>
          <w:color w:val="4472C4" w:themeColor="accent1"/>
          <w:sz w:val="24"/>
          <w:szCs w:val="24"/>
        </w:rPr>
      </w:pPr>
      <w:r w:rsidRPr="000926A0">
        <w:rPr>
          <w:rFonts w:ascii="Arial" w:hAnsi="Arial" w:cs="Arial"/>
          <w:b/>
          <w:bCs/>
          <w:color w:val="4472C4" w:themeColor="accent1"/>
          <w:sz w:val="24"/>
          <w:szCs w:val="24"/>
        </w:rPr>
        <w:t>J</w:t>
      </w:r>
      <w:r>
        <w:rPr>
          <w:rFonts w:ascii="Arial" w:hAnsi="Arial" w:cs="Arial"/>
          <w:b/>
          <w:bCs/>
          <w:color w:val="4472C4" w:themeColor="accent1"/>
          <w:sz w:val="24"/>
          <w:szCs w:val="24"/>
        </w:rPr>
        <w:t>ob quality</w:t>
      </w:r>
    </w:p>
    <w:p w14:paraId="3F683E89" w14:textId="77777777" w:rsidR="00295C6D" w:rsidRDefault="00295C6D" w:rsidP="00295C6D">
      <w:pPr>
        <w:spacing w:line="360" w:lineRule="auto"/>
        <w:jc w:val="both"/>
        <w:rPr>
          <w:rFonts w:ascii="Arial" w:hAnsi="Arial" w:cs="Arial"/>
          <w:sz w:val="24"/>
          <w:szCs w:val="24"/>
        </w:rPr>
      </w:pPr>
      <w:r>
        <w:rPr>
          <w:rFonts w:ascii="Arial" w:hAnsi="Arial" w:cs="Arial"/>
          <w:sz w:val="24"/>
          <w:szCs w:val="24"/>
        </w:rPr>
        <w:t xml:space="preserve">It is important to begin with the concept of job quality itself. </w:t>
      </w:r>
      <w:r w:rsidRPr="00A030CD">
        <w:rPr>
          <w:rFonts w:ascii="Arial" w:hAnsi="Arial" w:cs="Arial"/>
          <w:sz w:val="24"/>
          <w:szCs w:val="24"/>
        </w:rPr>
        <w:t>‘Job quality’ is a</w:t>
      </w:r>
      <w:r>
        <w:rPr>
          <w:rFonts w:ascii="Arial" w:hAnsi="Arial" w:cs="Arial"/>
          <w:sz w:val="24"/>
          <w:szCs w:val="24"/>
        </w:rPr>
        <w:t xml:space="preserve"> broad</w:t>
      </w:r>
      <w:r w:rsidRPr="00A030CD">
        <w:rPr>
          <w:rFonts w:ascii="Arial" w:hAnsi="Arial" w:cs="Arial"/>
          <w:sz w:val="24"/>
          <w:szCs w:val="24"/>
        </w:rPr>
        <w:t xml:space="preserve"> term, including </w:t>
      </w:r>
      <w:r>
        <w:rPr>
          <w:rFonts w:ascii="Arial" w:hAnsi="Arial" w:cs="Arial"/>
          <w:sz w:val="24"/>
          <w:szCs w:val="24"/>
        </w:rPr>
        <w:t xml:space="preserve">others such as </w:t>
      </w:r>
      <w:r w:rsidRPr="00A030CD">
        <w:rPr>
          <w:rFonts w:ascii="Arial" w:hAnsi="Arial" w:cs="Arial"/>
          <w:sz w:val="24"/>
          <w:szCs w:val="24"/>
        </w:rPr>
        <w:t>‘fair work’, ‘decent work’ and ‘good work’, each with their own policy lineage and uses (Warhurst et al., 2017: 11-21). Job quality is complex and multi-</w:t>
      </w:r>
      <w:r>
        <w:rPr>
          <w:rFonts w:ascii="Arial" w:hAnsi="Arial" w:cs="Arial"/>
          <w:sz w:val="24"/>
          <w:szCs w:val="24"/>
        </w:rPr>
        <w:t>faceted</w:t>
      </w:r>
      <w:r w:rsidRPr="00A030CD">
        <w:rPr>
          <w:rFonts w:ascii="Arial" w:hAnsi="Arial" w:cs="Arial"/>
          <w:sz w:val="24"/>
          <w:szCs w:val="24"/>
        </w:rPr>
        <w:t>, with objective and subjective dimensions, though there is considerable agreement among researchers concerning core elements (Warhurst et al., 2017; Findlay et al., 2024).</w:t>
      </w:r>
      <w:r w:rsidRPr="000926A0">
        <w:rPr>
          <w:rFonts w:ascii="Arial" w:hAnsi="Arial" w:cs="Arial"/>
          <w:sz w:val="24"/>
          <w:szCs w:val="24"/>
        </w:rPr>
        <w:t xml:space="preserve"> </w:t>
      </w:r>
      <w:r>
        <w:rPr>
          <w:rFonts w:ascii="Arial" w:hAnsi="Arial" w:cs="Arial"/>
          <w:sz w:val="24"/>
          <w:szCs w:val="24"/>
        </w:rPr>
        <w:t xml:space="preserve">Drawing upon a comprehensive review of existing literature, and combining both objective and subjective factors, Warhurst et al (2017) offer a useful six-dimensional framework (Table 1): </w:t>
      </w:r>
    </w:p>
    <w:p w14:paraId="1D33EEF4" w14:textId="77777777" w:rsidR="00295C6D" w:rsidRPr="000926A0" w:rsidRDefault="00295C6D" w:rsidP="00295C6D">
      <w:pPr>
        <w:spacing w:line="360" w:lineRule="auto"/>
        <w:jc w:val="both"/>
        <w:rPr>
          <w:rFonts w:ascii="Arial" w:hAnsi="Arial" w:cs="Arial"/>
          <w:b/>
          <w:bCs/>
          <w:sz w:val="24"/>
          <w:szCs w:val="24"/>
        </w:rPr>
      </w:pPr>
      <w:r w:rsidRPr="000926A0">
        <w:rPr>
          <w:rFonts w:ascii="Arial" w:hAnsi="Arial" w:cs="Arial"/>
          <w:b/>
          <w:bCs/>
          <w:sz w:val="24"/>
          <w:szCs w:val="24"/>
        </w:rPr>
        <w:t xml:space="preserve">Table 1: </w:t>
      </w:r>
      <w:r w:rsidRPr="007C2F5F">
        <w:rPr>
          <w:rFonts w:ascii="Arial" w:hAnsi="Arial" w:cs="Arial"/>
          <w:sz w:val="24"/>
          <w:szCs w:val="24"/>
        </w:rPr>
        <w:t xml:space="preserve">Warhurst et </w:t>
      </w:r>
      <w:proofErr w:type="spellStart"/>
      <w:r w:rsidRPr="007C2F5F">
        <w:rPr>
          <w:rFonts w:ascii="Arial" w:hAnsi="Arial" w:cs="Arial"/>
          <w:sz w:val="24"/>
          <w:szCs w:val="24"/>
        </w:rPr>
        <w:t>al’s</w:t>
      </w:r>
      <w:proofErr w:type="spellEnd"/>
      <w:r w:rsidRPr="007C2F5F">
        <w:rPr>
          <w:rFonts w:ascii="Arial" w:hAnsi="Arial" w:cs="Arial"/>
          <w:sz w:val="24"/>
          <w:szCs w:val="24"/>
        </w:rPr>
        <w:t xml:space="preserve"> (2017) six dimensions of job quality</w:t>
      </w:r>
      <w:r w:rsidRPr="000926A0">
        <w:rPr>
          <w:rFonts w:ascii="Arial" w:hAnsi="Arial" w:cs="Arial"/>
          <w:b/>
          <w:bCs/>
          <w:sz w:val="24"/>
          <w:szCs w:val="24"/>
        </w:rPr>
        <w:t xml:space="preserve"> </w:t>
      </w:r>
    </w:p>
    <w:tbl>
      <w:tblPr>
        <w:tblStyle w:val="TableGrid"/>
        <w:tblW w:w="0" w:type="auto"/>
        <w:tblLook w:val="04A0" w:firstRow="1" w:lastRow="0" w:firstColumn="1" w:lastColumn="0" w:noHBand="0" w:noVBand="1"/>
      </w:tblPr>
      <w:tblGrid>
        <w:gridCol w:w="4508"/>
        <w:gridCol w:w="4508"/>
      </w:tblGrid>
      <w:tr w:rsidR="00295C6D" w14:paraId="6DED5597" w14:textId="77777777" w:rsidTr="00622DF1">
        <w:tc>
          <w:tcPr>
            <w:tcW w:w="4508" w:type="dxa"/>
          </w:tcPr>
          <w:p w14:paraId="6C62D0AB" w14:textId="77777777" w:rsidR="00295C6D" w:rsidRPr="00D800AD" w:rsidRDefault="00295C6D" w:rsidP="00622DF1">
            <w:pPr>
              <w:spacing w:line="360" w:lineRule="auto"/>
              <w:rPr>
                <w:rFonts w:ascii="Arial" w:hAnsi="Arial" w:cs="Arial"/>
                <w:b/>
                <w:bCs/>
                <w:sz w:val="24"/>
                <w:szCs w:val="24"/>
              </w:rPr>
            </w:pPr>
            <w:r w:rsidRPr="00D800AD">
              <w:rPr>
                <w:rFonts w:ascii="Arial" w:hAnsi="Arial" w:cs="Arial"/>
                <w:b/>
                <w:bCs/>
                <w:sz w:val="24"/>
                <w:szCs w:val="24"/>
              </w:rPr>
              <w:t>Dimension</w:t>
            </w:r>
          </w:p>
        </w:tc>
        <w:tc>
          <w:tcPr>
            <w:tcW w:w="4508" w:type="dxa"/>
          </w:tcPr>
          <w:p w14:paraId="25EC1BA5" w14:textId="77777777" w:rsidR="00295C6D" w:rsidRPr="00D800AD" w:rsidRDefault="00295C6D" w:rsidP="00622DF1">
            <w:pPr>
              <w:spacing w:line="360" w:lineRule="auto"/>
              <w:jc w:val="both"/>
              <w:rPr>
                <w:rFonts w:ascii="Arial" w:hAnsi="Arial" w:cs="Arial"/>
                <w:b/>
                <w:bCs/>
                <w:sz w:val="24"/>
                <w:szCs w:val="24"/>
              </w:rPr>
            </w:pPr>
            <w:r w:rsidRPr="00D800AD">
              <w:rPr>
                <w:rFonts w:ascii="Arial" w:hAnsi="Arial" w:cs="Arial"/>
                <w:b/>
                <w:bCs/>
                <w:sz w:val="24"/>
                <w:szCs w:val="24"/>
              </w:rPr>
              <w:t>Description</w:t>
            </w:r>
          </w:p>
        </w:tc>
      </w:tr>
      <w:tr w:rsidR="00295C6D" w14:paraId="2CD92ED2" w14:textId="77777777" w:rsidTr="00622DF1">
        <w:tc>
          <w:tcPr>
            <w:tcW w:w="4508" w:type="dxa"/>
          </w:tcPr>
          <w:p w14:paraId="44F97B17" w14:textId="77777777" w:rsidR="00295C6D" w:rsidRPr="00D800AD" w:rsidRDefault="00295C6D" w:rsidP="00622DF1">
            <w:pPr>
              <w:jc w:val="both"/>
              <w:rPr>
                <w:rFonts w:ascii="Arial" w:hAnsi="Arial" w:cs="Arial"/>
                <w:b/>
                <w:bCs/>
                <w:sz w:val="24"/>
                <w:szCs w:val="24"/>
              </w:rPr>
            </w:pPr>
            <w:r w:rsidRPr="00D800AD">
              <w:rPr>
                <w:rFonts w:ascii="Arial" w:hAnsi="Arial" w:cs="Arial"/>
                <w:b/>
                <w:bCs/>
                <w:sz w:val="24"/>
                <w:szCs w:val="24"/>
              </w:rPr>
              <w:t>Pay and other rewards</w:t>
            </w:r>
          </w:p>
        </w:tc>
        <w:tc>
          <w:tcPr>
            <w:tcW w:w="4508" w:type="dxa"/>
          </w:tcPr>
          <w:p w14:paraId="31F3F74D" w14:textId="77777777" w:rsidR="00295C6D" w:rsidRDefault="00295C6D" w:rsidP="00622DF1">
            <w:pPr>
              <w:jc w:val="both"/>
              <w:rPr>
                <w:rFonts w:ascii="Arial" w:hAnsi="Arial" w:cs="Arial"/>
                <w:sz w:val="24"/>
                <w:szCs w:val="24"/>
              </w:rPr>
            </w:pPr>
            <w:r w:rsidRPr="00D800AD">
              <w:rPr>
                <w:rFonts w:ascii="Arial" w:hAnsi="Arial" w:cs="Arial"/>
                <w:sz w:val="24"/>
                <w:szCs w:val="24"/>
              </w:rPr>
              <w:t xml:space="preserve">Including objective aspects (such as wage level, type of payment, </w:t>
            </w:r>
            <w:proofErr w:type="gramStart"/>
            <w:r w:rsidRPr="00D800AD">
              <w:rPr>
                <w:rFonts w:ascii="Arial" w:hAnsi="Arial" w:cs="Arial"/>
                <w:sz w:val="24"/>
                <w:szCs w:val="24"/>
              </w:rPr>
              <w:t>e.g.</w:t>
            </w:r>
            <w:proofErr w:type="gramEnd"/>
            <w:r w:rsidRPr="00D800AD">
              <w:rPr>
                <w:rFonts w:ascii="Arial" w:hAnsi="Arial" w:cs="Arial"/>
                <w:sz w:val="24"/>
                <w:szCs w:val="24"/>
              </w:rPr>
              <w:t xml:space="preserve"> fixed salary, performance pay, and non-wage fringe benefits, e.g. employer-provided pension, health cover) and subjective aspects (such as pay satisfaction)</w:t>
            </w:r>
          </w:p>
          <w:p w14:paraId="7763058F" w14:textId="77777777" w:rsidR="00295C6D" w:rsidRDefault="00295C6D" w:rsidP="00622DF1">
            <w:pPr>
              <w:jc w:val="both"/>
              <w:rPr>
                <w:rFonts w:ascii="Arial" w:hAnsi="Arial" w:cs="Arial"/>
                <w:sz w:val="24"/>
                <w:szCs w:val="24"/>
              </w:rPr>
            </w:pPr>
          </w:p>
        </w:tc>
      </w:tr>
      <w:tr w:rsidR="00295C6D" w14:paraId="24CE784D" w14:textId="77777777" w:rsidTr="00622DF1">
        <w:tc>
          <w:tcPr>
            <w:tcW w:w="4508" w:type="dxa"/>
          </w:tcPr>
          <w:p w14:paraId="22E5E91C" w14:textId="77777777" w:rsidR="00295C6D" w:rsidRPr="00D800AD" w:rsidRDefault="00295C6D" w:rsidP="00622DF1">
            <w:pPr>
              <w:jc w:val="both"/>
              <w:rPr>
                <w:rFonts w:ascii="Arial" w:hAnsi="Arial" w:cs="Arial"/>
                <w:b/>
                <w:bCs/>
                <w:sz w:val="24"/>
                <w:szCs w:val="24"/>
              </w:rPr>
            </w:pPr>
            <w:r w:rsidRPr="00D800AD">
              <w:rPr>
                <w:rFonts w:ascii="Arial" w:hAnsi="Arial" w:cs="Arial"/>
                <w:b/>
                <w:bCs/>
                <w:sz w:val="24"/>
                <w:szCs w:val="24"/>
              </w:rPr>
              <w:t>Intrinsic characteristics of work</w:t>
            </w:r>
          </w:p>
        </w:tc>
        <w:tc>
          <w:tcPr>
            <w:tcW w:w="4508" w:type="dxa"/>
          </w:tcPr>
          <w:p w14:paraId="692CA133" w14:textId="77777777" w:rsidR="00295C6D" w:rsidRDefault="00295C6D" w:rsidP="00622DF1">
            <w:pPr>
              <w:jc w:val="both"/>
              <w:rPr>
                <w:rFonts w:ascii="Arial" w:hAnsi="Arial" w:cs="Arial"/>
                <w:sz w:val="24"/>
                <w:szCs w:val="24"/>
              </w:rPr>
            </w:pPr>
            <w:r w:rsidRPr="00D800AD">
              <w:rPr>
                <w:rFonts w:ascii="Arial" w:hAnsi="Arial" w:cs="Arial"/>
                <w:sz w:val="24"/>
                <w:szCs w:val="24"/>
              </w:rPr>
              <w:t>Including objective aspects (such as skills, autonomy, control, variety, work effort) and subjective aspects (such as meaningfulness, fulfilment, social support and powerfulness)</w:t>
            </w:r>
          </w:p>
          <w:p w14:paraId="70310D0C" w14:textId="77777777" w:rsidR="00295C6D" w:rsidRDefault="00295C6D" w:rsidP="00622DF1">
            <w:pPr>
              <w:jc w:val="both"/>
              <w:rPr>
                <w:rFonts w:ascii="Arial" w:hAnsi="Arial" w:cs="Arial"/>
                <w:sz w:val="24"/>
                <w:szCs w:val="24"/>
              </w:rPr>
            </w:pPr>
          </w:p>
        </w:tc>
      </w:tr>
      <w:tr w:rsidR="00295C6D" w14:paraId="3010016E" w14:textId="77777777" w:rsidTr="00622DF1">
        <w:tc>
          <w:tcPr>
            <w:tcW w:w="4508" w:type="dxa"/>
          </w:tcPr>
          <w:p w14:paraId="1FE9EE07" w14:textId="77777777" w:rsidR="00295C6D" w:rsidRPr="00D800AD" w:rsidRDefault="00295C6D" w:rsidP="00622DF1">
            <w:pPr>
              <w:jc w:val="both"/>
              <w:rPr>
                <w:rFonts w:ascii="Arial" w:hAnsi="Arial" w:cs="Arial"/>
                <w:b/>
                <w:bCs/>
                <w:sz w:val="24"/>
                <w:szCs w:val="24"/>
              </w:rPr>
            </w:pPr>
            <w:r w:rsidRPr="00D800AD">
              <w:rPr>
                <w:rFonts w:ascii="Arial" w:hAnsi="Arial" w:cs="Arial"/>
                <w:b/>
                <w:bCs/>
                <w:sz w:val="24"/>
                <w:szCs w:val="24"/>
              </w:rPr>
              <w:t>Terms of employment</w:t>
            </w:r>
          </w:p>
        </w:tc>
        <w:tc>
          <w:tcPr>
            <w:tcW w:w="4508" w:type="dxa"/>
          </w:tcPr>
          <w:p w14:paraId="6C5D4407" w14:textId="77777777" w:rsidR="00295C6D" w:rsidRDefault="00295C6D" w:rsidP="00622DF1">
            <w:pPr>
              <w:jc w:val="both"/>
              <w:rPr>
                <w:rFonts w:ascii="Arial" w:hAnsi="Arial" w:cs="Arial"/>
                <w:sz w:val="24"/>
                <w:szCs w:val="24"/>
              </w:rPr>
            </w:pPr>
            <w:r w:rsidRPr="00D800AD">
              <w:rPr>
                <w:rFonts w:ascii="Arial" w:hAnsi="Arial" w:cs="Arial"/>
                <w:sz w:val="24"/>
                <w:szCs w:val="24"/>
              </w:rPr>
              <w:t>Including objective aspects (such as contractual stability and opportunities for training, development and progression) and subjective aspects (such as perception of job security)</w:t>
            </w:r>
          </w:p>
          <w:p w14:paraId="5107B74E" w14:textId="77777777" w:rsidR="00295C6D" w:rsidRDefault="00295C6D" w:rsidP="00622DF1">
            <w:pPr>
              <w:jc w:val="both"/>
              <w:rPr>
                <w:rFonts w:ascii="Arial" w:hAnsi="Arial" w:cs="Arial"/>
                <w:sz w:val="24"/>
                <w:szCs w:val="24"/>
              </w:rPr>
            </w:pPr>
          </w:p>
        </w:tc>
      </w:tr>
      <w:tr w:rsidR="00295C6D" w14:paraId="783672DB" w14:textId="77777777" w:rsidTr="00622DF1">
        <w:tc>
          <w:tcPr>
            <w:tcW w:w="4508" w:type="dxa"/>
          </w:tcPr>
          <w:p w14:paraId="7113A77C" w14:textId="77777777" w:rsidR="00295C6D" w:rsidRPr="00D800AD" w:rsidRDefault="00295C6D" w:rsidP="00622DF1">
            <w:pPr>
              <w:jc w:val="both"/>
              <w:rPr>
                <w:rFonts w:ascii="Arial" w:hAnsi="Arial" w:cs="Arial"/>
                <w:b/>
                <w:bCs/>
                <w:sz w:val="24"/>
                <w:szCs w:val="24"/>
              </w:rPr>
            </w:pPr>
            <w:r w:rsidRPr="00D800AD">
              <w:rPr>
                <w:rFonts w:ascii="Arial" w:hAnsi="Arial" w:cs="Arial"/>
                <w:b/>
                <w:bCs/>
                <w:sz w:val="24"/>
                <w:szCs w:val="24"/>
              </w:rPr>
              <w:t>Health and safety</w:t>
            </w:r>
          </w:p>
        </w:tc>
        <w:tc>
          <w:tcPr>
            <w:tcW w:w="4508" w:type="dxa"/>
          </w:tcPr>
          <w:p w14:paraId="1A0D27AD" w14:textId="77777777" w:rsidR="00295C6D" w:rsidRDefault="00295C6D" w:rsidP="00622DF1">
            <w:pPr>
              <w:jc w:val="both"/>
              <w:rPr>
                <w:rFonts w:ascii="Arial" w:hAnsi="Arial" w:cs="Arial"/>
                <w:sz w:val="24"/>
                <w:szCs w:val="24"/>
              </w:rPr>
            </w:pPr>
            <w:r w:rsidRPr="00D800AD">
              <w:rPr>
                <w:rFonts w:ascii="Arial" w:hAnsi="Arial" w:cs="Arial"/>
                <w:sz w:val="24"/>
                <w:szCs w:val="24"/>
              </w:rPr>
              <w:t>Including physical and psycho-social risks</w:t>
            </w:r>
          </w:p>
          <w:p w14:paraId="05B7D36B" w14:textId="77777777" w:rsidR="00295C6D" w:rsidRDefault="00295C6D" w:rsidP="00622DF1">
            <w:pPr>
              <w:jc w:val="both"/>
              <w:rPr>
                <w:rFonts w:ascii="Arial" w:hAnsi="Arial" w:cs="Arial"/>
                <w:sz w:val="24"/>
                <w:szCs w:val="24"/>
              </w:rPr>
            </w:pPr>
          </w:p>
        </w:tc>
      </w:tr>
      <w:tr w:rsidR="00295C6D" w14:paraId="60A8C8A1" w14:textId="77777777" w:rsidTr="00622DF1">
        <w:tc>
          <w:tcPr>
            <w:tcW w:w="4508" w:type="dxa"/>
          </w:tcPr>
          <w:p w14:paraId="5BE1243B" w14:textId="77777777" w:rsidR="00295C6D" w:rsidRPr="00DA4F0A" w:rsidRDefault="00295C6D" w:rsidP="00622DF1">
            <w:pPr>
              <w:jc w:val="both"/>
              <w:rPr>
                <w:rFonts w:ascii="Arial" w:hAnsi="Arial" w:cs="Arial"/>
                <w:b/>
                <w:bCs/>
                <w:sz w:val="24"/>
                <w:szCs w:val="24"/>
              </w:rPr>
            </w:pPr>
            <w:r w:rsidRPr="00DA4F0A">
              <w:rPr>
                <w:rFonts w:ascii="Arial" w:hAnsi="Arial" w:cs="Arial"/>
                <w:b/>
                <w:bCs/>
                <w:sz w:val="24"/>
                <w:szCs w:val="24"/>
              </w:rPr>
              <w:t>Work–life balance</w:t>
            </w:r>
          </w:p>
        </w:tc>
        <w:tc>
          <w:tcPr>
            <w:tcW w:w="4508" w:type="dxa"/>
          </w:tcPr>
          <w:p w14:paraId="6737E231" w14:textId="77777777" w:rsidR="00295C6D" w:rsidRDefault="00295C6D" w:rsidP="00622DF1">
            <w:pPr>
              <w:jc w:val="both"/>
              <w:rPr>
                <w:rFonts w:ascii="Arial" w:hAnsi="Arial" w:cs="Arial"/>
                <w:sz w:val="24"/>
                <w:szCs w:val="24"/>
              </w:rPr>
            </w:pPr>
            <w:r w:rsidRPr="00DA4F0A">
              <w:rPr>
                <w:rFonts w:ascii="Arial" w:hAnsi="Arial" w:cs="Arial"/>
                <w:sz w:val="24"/>
                <w:szCs w:val="24"/>
              </w:rPr>
              <w:t>Including working time arrangements such as duration, scheduling and flexibility, as well as work intensity</w:t>
            </w:r>
          </w:p>
          <w:p w14:paraId="65ED6E2E" w14:textId="77777777" w:rsidR="00295C6D" w:rsidRDefault="00295C6D" w:rsidP="00622DF1">
            <w:pPr>
              <w:jc w:val="both"/>
              <w:rPr>
                <w:rFonts w:ascii="Arial" w:hAnsi="Arial" w:cs="Arial"/>
                <w:sz w:val="24"/>
                <w:szCs w:val="24"/>
              </w:rPr>
            </w:pPr>
          </w:p>
        </w:tc>
      </w:tr>
      <w:tr w:rsidR="00295C6D" w14:paraId="6B35E7B3" w14:textId="77777777" w:rsidTr="00622DF1">
        <w:tc>
          <w:tcPr>
            <w:tcW w:w="4508" w:type="dxa"/>
          </w:tcPr>
          <w:p w14:paraId="4625B43C" w14:textId="77777777" w:rsidR="00295C6D" w:rsidRPr="00DA4F0A" w:rsidRDefault="00295C6D" w:rsidP="00622DF1">
            <w:pPr>
              <w:jc w:val="both"/>
              <w:rPr>
                <w:rFonts w:ascii="Arial" w:hAnsi="Arial" w:cs="Arial"/>
                <w:b/>
                <w:bCs/>
                <w:sz w:val="24"/>
                <w:szCs w:val="24"/>
              </w:rPr>
            </w:pPr>
            <w:r w:rsidRPr="00DA4F0A">
              <w:rPr>
                <w:rFonts w:ascii="Arial" w:hAnsi="Arial" w:cs="Arial"/>
                <w:b/>
                <w:bCs/>
                <w:sz w:val="24"/>
                <w:szCs w:val="24"/>
              </w:rPr>
              <w:t>Representation and voice</w:t>
            </w:r>
          </w:p>
        </w:tc>
        <w:tc>
          <w:tcPr>
            <w:tcW w:w="4508" w:type="dxa"/>
          </w:tcPr>
          <w:p w14:paraId="2F804348" w14:textId="77777777" w:rsidR="00295C6D" w:rsidRDefault="00295C6D" w:rsidP="00622DF1">
            <w:pPr>
              <w:jc w:val="both"/>
              <w:rPr>
                <w:rFonts w:ascii="Arial" w:hAnsi="Arial" w:cs="Arial"/>
                <w:sz w:val="24"/>
                <w:szCs w:val="24"/>
              </w:rPr>
            </w:pPr>
            <w:r w:rsidRPr="00DA4F0A">
              <w:rPr>
                <w:rFonts w:ascii="Arial" w:hAnsi="Arial" w:cs="Arial"/>
                <w:sz w:val="24"/>
                <w:szCs w:val="24"/>
              </w:rPr>
              <w:t>Including employee consultation, trade union representation and employee involvement in decision-making</w:t>
            </w:r>
          </w:p>
          <w:p w14:paraId="66A1E0B2" w14:textId="77777777" w:rsidR="00295C6D" w:rsidRDefault="00295C6D" w:rsidP="00622DF1">
            <w:pPr>
              <w:jc w:val="both"/>
              <w:rPr>
                <w:rFonts w:ascii="Arial" w:hAnsi="Arial" w:cs="Arial"/>
                <w:sz w:val="24"/>
                <w:szCs w:val="24"/>
              </w:rPr>
            </w:pPr>
          </w:p>
        </w:tc>
      </w:tr>
    </w:tbl>
    <w:p w14:paraId="0E06B278" w14:textId="77777777" w:rsidR="00295C6D" w:rsidRDefault="00295C6D" w:rsidP="00295C6D">
      <w:pPr>
        <w:spacing w:line="360" w:lineRule="auto"/>
        <w:jc w:val="both"/>
        <w:rPr>
          <w:rFonts w:ascii="Arial" w:hAnsi="Arial" w:cs="Arial"/>
          <w:sz w:val="24"/>
          <w:szCs w:val="24"/>
        </w:rPr>
      </w:pPr>
      <w:r>
        <w:rPr>
          <w:rFonts w:ascii="Arial" w:hAnsi="Arial" w:cs="Arial"/>
          <w:sz w:val="24"/>
          <w:szCs w:val="24"/>
        </w:rPr>
        <w:t>Source: Warhurst et al (2017:21)</w:t>
      </w:r>
    </w:p>
    <w:p w14:paraId="6DE81EE2" w14:textId="587E03FE" w:rsidR="00D179DE" w:rsidRDefault="00D179DE" w:rsidP="00D179DE">
      <w:pPr>
        <w:spacing w:line="360" w:lineRule="auto"/>
        <w:jc w:val="both"/>
        <w:rPr>
          <w:rFonts w:ascii="Arial" w:hAnsi="Arial" w:cs="Arial"/>
          <w:sz w:val="24"/>
          <w:szCs w:val="24"/>
        </w:rPr>
      </w:pPr>
      <w:r>
        <w:rPr>
          <w:rFonts w:ascii="Arial" w:hAnsi="Arial" w:cs="Arial"/>
          <w:sz w:val="24"/>
          <w:szCs w:val="24"/>
        </w:rPr>
        <w:t>Marmot et al (2020: 61) list the typical f</w:t>
      </w:r>
      <w:r w:rsidRPr="00D179DE">
        <w:rPr>
          <w:rFonts w:ascii="Arial" w:hAnsi="Arial" w:cs="Arial"/>
          <w:sz w:val="24"/>
          <w:szCs w:val="24"/>
        </w:rPr>
        <w:t xml:space="preserve">eatures </w:t>
      </w:r>
      <w:r>
        <w:rPr>
          <w:rFonts w:ascii="Arial" w:hAnsi="Arial" w:cs="Arial"/>
          <w:sz w:val="24"/>
          <w:szCs w:val="24"/>
        </w:rPr>
        <w:t>of good quality work as:</w:t>
      </w:r>
    </w:p>
    <w:p w14:paraId="0BB3B70C" w14:textId="36D65B6C" w:rsidR="00D179DE" w:rsidRPr="00D179DE" w:rsidRDefault="00D179DE" w:rsidP="00D179DE">
      <w:pPr>
        <w:spacing w:line="360" w:lineRule="auto"/>
        <w:ind w:left="720"/>
        <w:jc w:val="both"/>
        <w:rPr>
          <w:rFonts w:ascii="Arial" w:hAnsi="Arial" w:cs="Arial"/>
          <w:sz w:val="24"/>
          <w:szCs w:val="24"/>
        </w:rPr>
      </w:pPr>
      <w:r>
        <w:rPr>
          <w:rFonts w:ascii="Arial" w:hAnsi="Arial" w:cs="Arial"/>
          <w:sz w:val="24"/>
          <w:szCs w:val="24"/>
        </w:rPr>
        <w:t>…</w:t>
      </w:r>
      <w:r w:rsidRPr="00D179DE">
        <w:rPr>
          <w:rFonts w:ascii="Arial" w:hAnsi="Arial" w:cs="Arial"/>
          <w:sz w:val="24"/>
          <w:szCs w:val="24"/>
        </w:rPr>
        <w:t xml:space="preserve">including job security; adequate pay for a healthy life; strong working relationships and social support; promotion of health, safety and psychosocial wellbeing; support for employee voice and representation; inclusion of varied and interesting work; a fair workplace; promotion of learning development and skills use; a good effort–reward balance; support for autonomy, control and task discretion; and good work-life balance’ (Marmot et al., 2020:61). </w:t>
      </w:r>
    </w:p>
    <w:p w14:paraId="31F96390" w14:textId="1E87760A" w:rsidR="00295C6D" w:rsidRPr="00A030CD" w:rsidRDefault="00D179DE" w:rsidP="00295C6D">
      <w:pPr>
        <w:spacing w:line="360" w:lineRule="auto"/>
        <w:jc w:val="both"/>
        <w:rPr>
          <w:rFonts w:ascii="Arial" w:hAnsi="Arial" w:cs="Arial"/>
          <w:sz w:val="24"/>
          <w:szCs w:val="24"/>
        </w:rPr>
      </w:pPr>
      <w:r>
        <w:rPr>
          <w:rFonts w:ascii="Arial" w:hAnsi="Arial" w:cs="Arial"/>
          <w:sz w:val="24"/>
          <w:szCs w:val="24"/>
        </w:rPr>
        <w:t>A ‘good job’</w:t>
      </w:r>
      <w:r w:rsidR="00295C6D" w:rsidRPr="00A030CD">
        <w:rPr>
          <w:rFonts w:ascii="Arial" w:hAnsi="Arial" w:cs="Arial"/>
          <w:sz w:val="24"/>
          <w:szCs w:val="24"/>
        </w:rPr>
        <w:t xml:space="preserve"> </w:t>
      </w:r>
      <w:r>
        <w:rPr>
          <w:rFonts w:ascii="Arial" w:hAnsi="Arial" w:cs="Arial"/>
          <w:sz w:val="24"/>
          <w:szCs w:val="24"/>
        </w:rPr>
        <w:t xml:space="preserve">will </w:t>
      </w:r>
      <w:r w:rsidR="00295C6D" w:rsidRPr="00A030CD">
        <w:rPr>
          <w:rFonts w:ascii="Arial" w:hAnsi="Arial" w:cs="Arial"/>
          <w:sz w:val="24"/>
          <w:szCs w:val="24"/>
        </w:rPr>
        <w:t xml:space="preserve">comprise </w:t>
      </w:r>
      <w:r>
        <w:rPr>
          <w:rFonts w:ascii="Arial" w:hAnsi="Arial" w:cs="Arial"/>
          <w:sz w:val="24"/>
          <w:szCs w:val="24"/>
        </w:rPr>
        <w:t xml:space="preserve">many </w:t>
      </w:r>
      <w:r w:rsidR="00295C6D">
        <w:rPr>
          <w:rFonts w:ascii="Arial" w:hAnsi="Arial" w:cs="Arial"/>
          <w:sz w:val="24"/>
          <w:szCs w:val="24"/>
        </w:rPr>
        <w:t xml:space="preserve">of these </w:t>
      </w:r>
      <w:r w:rsidR="00295C6D" w:rsidRPr="00A030CD">
        <w:rPr>
          <w:rFonts w:ascii="Arial" w:hAnsi="Arial" w:cs="Arial"/>
          <w:sz w:val="24"/>
          <w:szCs w:val="24"/>
        </w:rPr>
        <w:t>elements but rarely all.</w:t>
      </w:r>
      <w:r w:rsidR="00295C6D">
        <w:rPr>
          <w:rFonts w:ascii="Arial" w:hAnsi="Arial" w:cs="Arial"/>
          <w:sz w:val="24"/>
          <w:szCs w:val="24"/>
        </w:rPr>
        <w:t xml:space="preserve"> One issue that arises is where might the</w:t>
      </w:r>
      <w:r w:rsidR="00295C6D" w:rsidRPr="00A030CD">
        <w:rPr>
          <w:rFonts w:ascii="Arial" w:hAnsi="Arial" w:cs="Arial"/>
          <w:sz w:val="24"/>
          <w:szCs w:val="24"/>
        </w:rPr>
        <w:t xml:space="preserve"> threshold </w:t>
      </w:r>
      <w:r w:rsidR="00295C6D">
        <w:rPr>
          <w:rFonts w:ascii="Arial" w:hAnsi="Arial" w:cs="Arial"/>
          <w:sz w:val="24"/>
          <w:szCs w:val="24"/>
        </w:rPr>
        <w:t xml:space="preserve">be </w:t>
      </w:r>
      <w:r w:rsidR="00295C6D" w:rsidRPr="00A030CD">
        <w:rPr>
          <w:rFonts w:ascii="Arial" w:hAnsi="Arial" w:cs="Arial"/>
          <w:sz w:val="24"/>
          <w:szCs w:val="24"/>
        </w:rPr>
        <w:t>for ‘decent work’</w:t>
      </w:r>
      <w:r w:rsidR="00295C6D">
        <w:rPr>
          <w:rFonts w:ascii="Arial" w:hAnsi="Arial" w:cs="Arial"/>
          <w:sz w:val="24"/>
          <w:szCs w:val="24"/>
        </w:rPr>
        <w:t xml:space="preserve"> or ‘good work’</w:t>
      </w:r>
      <w:r w:rsidR="00295C6D" w:rsidRPr="00A030CD">
        <w:rPr>
          <w:rFonts w:ascii="Arial" w:hAnsi="Arial" w:cs="Arial"/>
          <w:sz w:val="24"/>
          <w:szCs w:val="24"/>
        </w:rPr>
        <w:t xml:space="preserve">? Take </w:t>
      </w:r>
      <w:r w:rsidR="00295C6D">
        <w:rPr>
          <w:rFonts w:ascii="Arial" w:hAnsi="Arial" w:cs="Arial"/>
          <w:sz w:val="24"/>
          <w:szCs w:val="24"/>
        </w:rPr>
        <w:t xml:space="preserve">the flipside, namely </w:t>
      </w:r>
      <w:r w:rsidR="00295C6D" w:rsidRPr="00A030CD">
        <w:rPr>
          <w:rFonts w:ascii="Arial" w:hAnsi="Arial" w:cs="Arial"/>
          <w:sz w:val="24"/>
          <w:szCs w:val="24"/>
        </w:rPr>
        <w:t xml:space="preserve">‘bad jobs’, characterised by ‘low pay, few non-wage benefits, poor working conditions, long hours, contingent employment contracts, few prospects of progression and a lack of collective voice’ (Burgess and Connell, 2008: 410). Entry-level jobs are more likely to exhibit </w:t>
      </w:r>
      <w:r w:rsidR="00295C6D">
        <w:rPr>
          <w:rFonts w:ascii="Arial" w:hAnsi="Arial" w:cs="Arial"/>
          <w:sz w:val="24"/>
          <w:szCs w:val="24"/>
        </w:rPr>
        <w:t>‘</w:t>
      </w:r>
      <w:r w:rsidR="00295C6D" w:rsidRPr="00A030CD">
        <w:rPr>
          <w:rFonts w:ascii="Arial" w:hAnsi="Arial" w:cs="Arial"/>
          <w:sz w:val="24"/>
          <w:szCs w:val="24"/>
        </w:rPr>
        <w:t>bad job</w:t>
      </w:r>
      <w:r w:rsidR="00295C6D">
        <w:rPr>
          <w:rFonts w:ascii="Arial" w:hAnsi="Arial" w:cs="Arial"/>
          <w:sz w:val="24"/>
          <w:szCs w:val="24"/>
        </w:rPr>
        <w:t>’</w:t>
      </w:r>
      <w:r w:rsidR="00295C6D" w:rsidRPr="00A030CD">
        <w:rPr>
          <w:rFonts w:ascii="Arial" w:hAnsi="Arial" w:cs="Arial"/>
          <w:sz w:val="24"/>
          <w:szCs w:val="24"/>
        </w:rPr>
        <w:t xml:space="preserve"> elements but some will be further along the quality spectrum</w:t>
      </w:r>
      <w:r>
        <w:rPr>
          <w:rFonts w:ascii="Arial" w:hAnsi="Arial" w:cs="Arial"/>
          <w:sz w:val="24"/>
          <w:szCs w:val="24"/>
        </w:rPr>
        <w:t xml:space="preserve">. </w:t>
      </w:r>
      <w:r w:rsidR="00295C6D">
        <w:rPr>
          <w:rFonts w:ascii="Arial" w:hAnsi="Arial" w:cs="Arial"/>
          <w:sz w:val="24"/>
          <w:szCs w:val="24"/>
        </w:rPr>
        <w:t xml:space="preserve"> </w:t>
      </w:r>
    </w:p>
    <w:p w14:paraId="476D471B" w14:textId="1DE2B2B4" w:rsidR="00295C6D" w:rsidRPr="00A030CD" w:rsidRDefault="00295C6D" w:rsidP="00295C6D">
      <w:pPr>
        <w:spacing w:line="360" w:lineRule="auto"/>
        <w:ind w:firstLine="720"/>
        <w:jc w:val="both"/>
        <w:rPr>
          <w:rFonts w:ascii="Arial" w:hAnsi="Arial" w:cs="Arial"/>
          <w:sz w:val="24"/>
          <w:szCs w:val="24"/>
        </w:rPr>
      </w:pPr>
      <w:r w:rsidRPr="00A030CD">
        <w:rPr>
          <w:rFonts w:ascii="Arial" w:hAnsi="Arial" w:cs="Arial"/>
          <w:sz w:val="24"/>
          <w:szCs w:val="24"/>
        </w:rPr>
        <w:t xml:space="preserve">A further complication </w:t>
      </w:r>
      <w:r>
        <w:rPr>
          <w:rFonts w:ascii="Arial" w:hAnsi="Arial" w:cs="Arial"/>
          <w:sz w:val="24"/>
          <w:szCs w:val="24"/>
        </w:rPr>
        <w:t>concerns</w:t>
      </w:r>
      <w:r w:rsidRPr="00A030CD">
        <w:rPr>
          <w:rFonts w:ascii="Arial" w:hAnsi="Arial" w:cs="Arial"/>
          <w:sz w:val="24"/>
          <w:szCs w:val="24"/>
        </w:rPr>
        <w:t xml:space="preserve"> the balance between objective and subjective </w:t>
      </w:r>
      <w:r>
        <w:rPr>
          <w:rFonts w:ascii="Arial" w:hAnsi="Arial" w:cs="Arial"/>
          <w:sz w:val="24"/>
          <w:szCs w:val="24"/>
        </w:rPr>
        <w:t>elements (</w:t>
      </w:r>
      <w:r w:rsidRPr="00A030CD">
        <w:rPr>
          <w:rFonts w:ascii="Arial" w:hAnsi="Arial" w:cs="Arial"/>
          <w:sz w:val="24"/>
          <w:szCs w:val="24"/>
        </w:rPr>
        <w:t>Jones et al</w:t>
      </w:r>
      <w:r>
        <w:rPr>
          <w:rFonts w:ascii="Arial" w:hAnsi="Arial" w:cs="Arial"/>
          <w:sz w:val="24"/>
          <w:szCs w:val="24"/>
        </w:rPr>
        <w:t xml:space="preserve">., </w:t>
      </w:r>
      <w:r w:rsidRPr="00A030CD">
        <w:rPr>
          <w:rFonts w:ascii="Arial" w:hAnsi="Arial" w:cs="Arial"/>
          <w:sz w:val="24"/>
          <w:szCs w:val="24"/>
        </w:rPr>
        <w:t>2024: 5)</w:t>
      </w:r>
      <w:r>
        <w:rPr>
          <w:rFonts w:ascii="Arial" w:hAnsi="Arial" w:cs="Arial"/>
          <w:sz w:val="24"/>
          <w:szCs w:val="24"/>
        </w:rPr>
        <w:t>. S</w:t>
      </w:r>
      <w:r w:rsidRPr="00A030CD">
        <w:rPr>
          <w:rFonts w:ascii="Arial" w:hAnsi="Arial" w:cs="Arial"/>
          <w:sz w:val="24"/>
          <w:szCs w:val="24"/>
        </w:rPr>
        <w:t>tudies have shown that workers undertaking objectively</w:t>
      </w:r>
      <w:r>
        <w:rPr>
          <w:rFonts w:ascii="Arial" w:hAnsi="Arial" w:cs="Arial"/>
          <w:sz w:val="24"/>
          <w:szCs w:val="24"/>
        </w:rPr>
        <w:t xml:space="preserve"> </w:t>
      </w:r>
      <w:r w:rsidRPr="00A030CD">
        <w:rPr>
          <w:rFonts w:ascii="Arial" w:hAnsi="Arial" w:cs="Arial"/>
          <w:sz w:val="24"/>
          <w:szCs w:val="24"/>
        </w:rPr>
        <w:t xml:space="preserve">‘bad’ or ‘dirty’ jobs may find them satisfying and meaningful (Adler and Adler, 1994; </w:t>
      </w:r>
      <w:bookmarkStart w:id="2" w:name="_Hlk180163127"/>
      <w:proofErr w:type="spellStart"/>
      <w:r w:rsidRPr="00A030CD">
        <w:rPr>
          <w:rFonts w:ascii="Arial" w:hAnsi="Arial" w:cs="Arial"/>
          <w:sz w:val="24"/>
          <w:szCs w:val="24"/>
        </w:rPr>
        <w:t>Deery</w:t>
      </w:r>
      <w:proofErr w:type="spellEnd"/>
      <w:r w:rsidRPr="00A030CD">
        <w:rPr>
          <w:rFonts w:ascii="Arial" w:hAnsi="Arial" w:cs="Arial"/>
          <w:sz w:val="24"/>
          <w:szCs w:val="24"/>
        </w:rPr>
        <w:t xml:space="preserve"> et al., 20</w:t>
      </w:r>
      <w:bookmarkEnd w:id="2"/>
      <w:r w:rsidRPr="00A030CD">
        <w:rPr>
          <w:rFonts w:ascii="Arial" w:hAnsi="Arial" w:cs="Arial"/>
          <w:sz w:val="24"/>
          <w:szCs w:val="24"/>
        </w:rPr>
        <w:t xml:space="preserve">19). </w:t>
      </w:r>
      <w:r>
        <w:rPr>
          <w:rFonts w:ascii="Arial" w:hAnsi="Arial" w:cs="Arial"/>
          <w:sz w:val="24"/>
          <w:szCs w:val="24"/>
        </w:rPr>
        <w:t>Th</w:t>
      </w:r>
      <w:r w:rsidRPr="00A030CD">
        <w:rPr>
          <w:rFonts w:ascii="Arial" w:hAnsi="Arial" w:cs="Arial"/>
          <w:sz w:val="24"/>
          <w:szCs w:val="24"/>
        </w:rPr>
        <w:t xml:space="preserve">is does not mean that these workers are content with all aspects, </w:t>
      </w:r>
      <w:r>
        <w:rPr>
          <w:rFonts w:ascii="Arial" w:hAnsi="Arial" w:cs="Arial"/>
          <w:sz w:val="24"/>
          <w:szCs w:val="24"/>
        </w:rPr>
        <w:t>and</w:t>
      </w:r>
      <w:r w:rsidRPr="00A030CD">
        <w:rPr>
          <w:rFonts w:ascii="Arial" w:hAnsi="Arial" w:cs="Arial"/>
          <w:sz w:val="24"/>
          <w:szCs w:val="24"/>
        </w:rPr>
        <w:t xml:space="preserve"> such </w:t>
      </w:r>
      <w:r>
        <w:rPr>
          <w:rFonts w:ascii="Arial" w:hAnsi="Arial" w:cs="Arial"/>
          <w:sz w:val="24"/>
          <w:szCs w:val="24"/>
        </w:rPr>
        <w:t xml:space="preserve">perspectives </w:t>
      </w:r>
      <w:r w:rsidRPr="00A030CD">
        <w:rPr>
          <w:rFonts w:ascii="Arial" w:hAnsi="Arial" w:cs="Arial"/>
          <w:sz w:val="24"/>
          <w:szCs w:val="24"/>
        </w:rPr>
        <w:t>need to be interpreted in light of previous employment biographies (</w:t>
      </w:r>
      <w:bookmarkStart w:id="3" w:name="_Hlk180163153"/>
      <w:proofErr w:type="spellStart"/>
      <w:r w:rsidRPr="00A030CD">
        <w:rPr>
          <w:rFonts w:ascii="Arial" w:hAnsi="Arial" w:cs="Arial"/>
          <w:sz w:val="24"/>
          <w:szCs w:val="24"/>
        </w:rPr>
        <w:t>Léné</w:t>
      </w:r>
      <w:proofErr w:type="spellEnd"/>
      <w:r w:rsidRPr="00A030CD">
        <w:rPr>
          <w:rFonts w:ascii="Arial" w:hAnsi="Arial" w:cs="Arial"/>
          <w:sz w:val="24"/>
          <w:szCs w:val="24"/>
        </w:rPr>
        <w:t>, 2019</w:t>
      </w:r>
      <w:bookmarkEnd w:id="3"/>
      <w:r w:rsidRPr="00A030CD">
        <w:rPr>
          <w:rFonts w:ascii="Arial" w:hAnsi="Arial" w:cs="Arial"/>
          <w:sz w:val="24"/>
          <w:szCs w:val="24"/>
        </w:rPr>
        <w:t>).</w:t>
      </w:r>
      <w:r>
        <w:rPr>
          <w:rFonts w:ascii="Arial" w:hAnsi="Arial" w:cs="Arial"/>
          <w:sz w:val="24"/>
          <w:szCs w:val="24"/>
        </w:rPr>
        <w:t xml:space="preserve"> </w:t>
      </w:r>
      <w:r w:rsidRPr="00C160D0">
        <w:rPr>
          <w:rFonts w:ascii="Arial" w:hAnsi="Arial" w:cs="Arial"/>
          <w:sz w:val="24"/>
          <w:szCs w:val="24"/>
        </w:rPr>
        <w:t>As a low-paid classroom assistant supporting school teachers, cited by Warhurst et al (2017, p.19), remarked: ‘[we] are being exploited but we love our job.’</w:t>
      </w:r>
      <w:r>
        <w:rPr>
          <w:rFonts w:ascii="Arial" w:hAnsi="Arial" w:cs="Arial"/>
          <w:sz w:val="24"/>
          <w:szCs w:val="24"/>
        </w:rPr>
        <w:t xml:space="preserve"> However, this does mean that relying </w:t>
      </w:r>
      <w:r w:rsidRPr="00C160D0">
        <w:rPr>
          <w:rFonts w:ascii="Arial" w:hAnsi="Arial" w:cs="Arial"/>
          <w:i/>
          <w:iCs/>
          <w:sz w:val="24"/>
          <w:szCs w:val="24"/>
        </w:rPr>
        <w:t>solely</w:t>
      </w:r>
      <w:r>
        <w:rPr>
          <w:rFonts w:ascii="Arial" w:hAnsi="Arial" w:cs="Arial"/>
          <w:sz w:val="24"/>
          <w:szCs w:val="24"/>
        </w:rPr>
        <w:t xml:space="preserve"> on worker or user perceptions of job quality </w:t>
      </w:r>
      <w:r w:rsidR="00D179DE">
        <w:rPr>
          <w:rFonts w:ascii="Arial" w:hAnsi="Arial" w:cs="Arial"/>
          <w:sz w:val="24"/>
          <w:szCs w:val="24"/>
        </w:rPr>
        <w:t>can be problematic</w:t>
      </w:r>
      <w:r>
        <w:rPr>
          <w:rFonts w:ascii="Arial" w:hAnsi="Arial" w:cs="Arial"/>
          <w:sz w:val="24"/>
          <w:szCs w:val="24"/>
        </w:rPr>
        <w:t>.</w:t>
      </w:r>
    </w:p>
    <w:p w14:paraId="464DAEB3" w14:textId="46057C09" w:rsidR="00295C6D" w:rsidRDefault="00295C6D" w:rsidP="00295C6D">
      <w:pPr>
        <w:spacing w:line="360" w:lineRule="auto"/>
        <w:jc w:val="both"/>
        <w:rPr>
          <w:rFonts w:ascii="Arial" w:hAnsi="Arial" w:cs="Arial"/>
          <w:sz w:val="24"/>
          <w:szCs w:val="24"/>
        </w:rPr>
      </w:pPr>
      <w:r w:rsidRPr="00A030CD">
        <w:rPr>
          <w:rFonts w:ascii="Arial" w:hAnsi="Arial" w:cs="Arial"/>
          <w:sz w:val="24"/>
          <w:szCs w:val="24"/>
        </w:rPr>
        <w:t xml:space="preserve"> </w:t>
      </w:r>
      <w:r>
        <w:rPr>
          <w:rFonts w:ascii="Arial" w:hAnsi="Arial" w:cs="Arial"/>
          <w:sz w:val="24"/>
          <w:szCs w:val="24"/>
        </w:rPr>
        <w:tab/>
      </w:r>
      <w:r w:rsidRPr="00A030CD">
        <w:rPr>
          <w:rFonts w:ascii="Arial" w:hAnsi="Arial" w:cs="Arial"/>
          <w:sz w:val="24"/>
          <w:szCs w:val="24"/>
        </w:rPr>
        <w:t>Equally important is that the unemployed have a choice over what job they do, which is hugely constrained under the ‘work-first’ model</w:t>
      </w:r>
      <w:r w:rsidR="009625FE">
        <w:rPr>
          <w:rFonts w:ascii="Arial" w:hAnsi="Arial" w:cs="Arial"/>
          <w:sz w:val="24"/>
          <w:szCs w:val="24"/>
        </w:rPr>
        <w:t xml:space="preserve"> but central to ethos of many TSOs</w:t>
      </w:r>
      <w:r w:rsidRPr="00A030CD">
        <w:rPr>
          <w:rFonts w:ascii="Arial" w:hAnsi="Arial" w:cs="Arial"/>
          <w:sz w:val="24"/>
          <w:szCs w:val="24"/>
        </w:rPr>
        <w:t>. In addressing choice, researchers must confront</w:t>
      </w:r>
      <w:r>
        <w:rPr>
          <w:rFonts w:ascii="Arial" w:hAnsi="Arial" w:cs="Arial"/>
          <w:sz w:val="24"/>
          <w:szCs w:val="24"/>
        </w:rPr>
        <w:t xml:space="preserve"> the problem of</w:t>
      </w:r>
      <w:r w:rsidRPr="00A030CD">
        <w:rPr>
          <w:rFonts w:ascii="Arial" w:hAnsi="Arial" w:cs="Arial"/>
          <w:sz w:val="24"/>
          <w:szCs w:val="24"/>
        </w:rPr>
        <w:t xml:space="preserve"> adaptive preferences (</w:t>
      </w:r>
      <w:bookmarkStart w:id="4" w:name="_Hlk180163256"/>
      <w:r w:rsidRPr="00A030CD">
        <w:rPr>
          <w:rFonts w:ascii="Arial" w:hAnsi="Arial" w:cs="Arial"/>
          <w:sz w:val="24"/>
          <w:szCs w:val="24"/>
        </w:rPr>
        <w:t>Sen, 1999</w:t>
      </w:r>
      <w:bookmarkEnd w:id="4"/>
      <w:r w:rsidRPr="00A030CD">
        <w:rPr>
          <w:rFonts w:ascii="Arial" w:hAnsi="Arial" w:cs="Arial"/>
          <w:sz w:val="24"/>
          <w:szCs w:val="24"/>
        </w:rPr>
        <w:t>: 62), whereby vulnerable unemployed persons may perceive suitable employment in terms of what they regard as realistic (</w:t>
      </w:r>
      <w:bookmarkStart w:id="5" w:name="_Hlk180163284"/>
      <w:r w:rsidRPr="00A030CD">
        <w:rPr>
          <w:rFonts w:ascii="Arial" w:hAnsi="Arial" w:cs="Arial"/>
          <w:sz w:val="24"/>
          <w:szCs w:val="24"/>
        </w:rPr>
        <w:t xml:space="preserve">Edgell and McQuaid, 2016; </w:t>
      </w:r>
      <w:bookmarkEnd w:id="5"/>
      <w:r>
        <w:rPr>
          <w:rFonts w:ascii="Arial" w:hAnsi="Arial" w:cs="Arial"/>
          <w:sz w:val="24"/>
          <w:szCs w:val="24"/>
        </w:rPr>
        <w:t>Payne and Butler, 2023</w:t>
      </w:r>
      <w:r w:rsidRPr="00A030CD">
        <w:rPr>
          <w:rFonts w:ascii="Arial" w:hAnsi="Arial" w:cs="Arial"/>
          <w:sz w:val="24"/>
          <w:szCs w:val="24"/>
        </w:rPr>
        <w:t xml:space="preserve">). ‘Bad </w:t>
      </w:r>
      <w:proofErr w:type="gramStart"/>
      <w:r w:rsidRPr="00A030CD">
        <w:rPr>
          <w:rFonts w:ascii="Arial" w:hAnsi="Arial" w:cs="Arial"/>
          <w:sz w:val="24"/>
          <w:szCs w:val="24"/>
        </w:rPr>
        <w:t>jobs’</w:t>
      </w:r>
      <w:proofErr w:type="gramEnd"/>
      <w:r w:rsidRPr="00A030CD">
        <w:rPr>
          <w:rFonts w:ascii="Arial" w:hAnsi="Arial" w:cs="Arial"/>
          <w:sz w:val="24"/>
          <w:szCs w:val="24"/>
        </w:rPr>
        <w:t xml:space="preserve"> may become ‘good jobs’</w:t>
      </w:r>
      <w:r w:rsidR="00EC51DD">
        <w:rPr>
          <w:rFonts w:ascii="Arial" w:hAnsi="Arial" w:cs="Arial"/>
          <w:sz w:val="24"/>
          <w:szCs w:val="24"/>
        </w:rPr>
        <w:t>,</w:t>
      </w:r>
      <w:r w:rsidRPr="00A030CD">
        <w:rPr>
          <w:rFonts w:ascii="Arial" w:hAnsi="Arial" w:cs="Arial"/>
          <w:sz w:val="24"/>
          <w:szCs w:val="24"/>
        </w:rPr>
        <w:t xml:space="preserve"> </w:t>
      </w:r>
      <w:r w:rsidR="00EC51DD">
        <w:rPr>
          <w:rFonts w:ascii="Arial" w:hAnsi="Arial" w:cs="Arial"/>
          <w:sz w:val="24"/>
          <w:szCs w:val="24"/>
        </w:rPr>
        <w:t xml:space="preserve">or at least acceptable ones, </w:t>
      </w:r>
      <w:r w:rsidRPr="00A030CD">
        <w:rPr>
          <w:rFonts w:ascii="Arial" w:hAnsi="Arial" w:cs="Arial"/>
          <w:sz w:val="24"/>
          <w:szCs w:val="24"/>
        </w:rPr>
        <w:t xml:space="preserve">in the minds of those with few employment options. </w:t>
      </w:r>
      <w:r w:rsidR="00D062AE">
        <w:rPr>
          <w:rFonts w:ascii="Arial" w:hAnsi="Arial" w:cs="Arial"/>
          <w:sz w:val="24"/>
          <w:szCs w:val="24"/>
        </w:rPr>
        <w:t>O</w:t>
      </w:r>
      <w:r w:rsidR="00D062AE" w:rsidRPr="00D062AE">
        <w:rPr>
          <w:rFonts w:ascii="Arial" w:hAnsi="Arial" w:cs="Arial"/>
          <w:sz w:val="24"/>
          <w:szCs w:val="24"/>
        </w:rPr>
        <w:t>rganisations providing employability support</w:t>
      </w:r>
      <w:r w:rsidR="00D062AE">
        <w:rPr>
          <w:rFonts w:ascii="Arial" w:hAnsi="Arial" w:cs="Arial"/>
          <w:sz w:val="24"/>
          <w:szCs w:val="24"/>
        </w:rPr>
        <w:t xml:space="preserve"> </w:t>
      </w:r>
      <w:r w:rsidR="000E724D">
        <w:rPr>
          <w:rFonts w:ascii="Arial" w:hAnsi="Arial" w:cs="Arial"/>
          <w:sz w:val="24"/>
          <w:szCs w:val="24"/>
        </w:rPr>
        <w:t xml:space="preserve">may </w:t>
      </w:r>
      <w:r w:rsidR="00D062AE">
        <w:rPr>
          <w:rFonts w:ascii="Arial" w:hAnsi="Arial" w:cs="Arial"/>
          <w:sz w:val="24"/>
          <w:szCs w:val="24"/>
        </w:rPr>
        <w:t xml:space="preserve">also need to be pragmatic in terms of what is realistic, </w:t>
      </w:r>
      <w:r w:rsidR="00D062AE" w:rsidRPr="00D062AE">
        <w:rPr>
          <w:rFonts w:ascii="Arial" w:hAnsi="Arial" w:cs="Arial"/>
          <w:sz w:val="24"/>
          <w:szCs w:val="24"/>
        </w:rPr>
        <w:t xml:space="preserve">given the need to deliver job outcomes to meet funder requirements and/or because long spells of unemployment are </w:t>
      </w:r>
      <w:r w:rsidR="00D179DE">
        <w:rPr>
          <w:rFonts w:ascii="Arial" w:hAnsi="Arial" w:cs="Arial"/>
          <w:sz w:val="24"/>
          <w:szCs w:val="24"/>
        </w:rPr>
        <w:t>know</w:t>
      </w:r>
      <w:r w:rsidR="00D062AE" w:rsidRPr="00D062AE">
        <w:rPr>
          <w:rFonts w:ascii="Arial" w:hAnsi="Arial" w:cs="Arial"/>
          <w:sz w:val="24"/>
          <w:szCs w:val="24"/>
        </w:rPr>
        <w:t>n to corrode well-being as well as future employment prospects.</w:t>
      </w:r>
    </w:p>
    <w:p w14:paraId="2D33E557" w14:textId="13250FB2" w:rsidR="00295C6D" w:rsidRDefault="00295C6D" w:rsidP="00295C6D">
      <w:pPr>
        <w:spacing w:line="360" w:lineRule="auto"/>
        <w:ind w:firstLine="720"/>
        <w:jc w:val="both"/>
        <w:rPr>
          <w:rFonts w:ascii="Arial" w:hAnsi="Arial" w:cs="Arial"/>
          <w:sz w:val="24"/>
          <w:szCs w:val="24"/>
        </w:rPr>
      </w:pPr>
      <w:r>
        <w:rPr>
          <w:rFonts w:ascii="Arial" w:hAnsi="Arial" w:cs="Arial"/>
          <w:sz w:val="24"/>
          <w:szCs w:val="24"/>
        </w:rPr>
        <w:t>Suffice it to say that the issue of job quality raises many</w:t>
      </w:r>
      <w:r w:rsidR="00AF5B44">
        <w:rPr>
          <w:rFonts w:ascii="Arial" w:hAnsi="Arial" w:cs="Arial"/>
          <w:sz w:val="24"/>
          <w:szCs w:val="24"/>
        </w:rPr>
        <w:t xml:space="preserve"> difficult</w:t>
      </w:r>
      <w:r>
        <w:rPr>
          <w:rFonts w:ascii="Arial" w:hAnsi="Arial" w:cs="Arial"/>
          <w:sz w:val="24"/>
          <w:szCs w:val="24"/>
        </w:rPr>
        <w:t xml:space="preserve"> questions for TSOs wishing to address this challenge. Before delving into this more deeply, we need to consider what existing research can tell us about TSOs’ ability to engage with job quality. Here we focus particularly on those operating on the margins of workfare. Although such studies are relatively few, they offer some useful pointers.</w:t>
      </w:r>
    </w:p>
    <w:p w14:paraId="3AF20C0E" w14:textId="77777777" w:rsidR="00295C6D" w:rsidRDefault="00295C6D" w:rsidP="00295C6D">
      <w:pPr>
        <w:spacing w:line="360" w:lineRule="auto"/>
        <w:jc w:val="both"/>
        <w:rPr>
          <w:rFonts w:ascii="Arial" w:hAnsi="Arial" w:cs="Arial"/>
          <w:b/>
          <w:bCs/>
          <w:sz w:val="24"/>
          <w:szCs w:val="24"/>
        </w:rPr>
      </w:pPr>
      <w:r w:rsidRPr="0048557A">
        <w:rPr>
          <w:rFonts w:ascii="Arial" w:hAnsi="Arial" w:cs="Arial"/>
          <w:b/>
          <w:bCs/>
          <w:sz w:val="24"/>
          <w:szCs w:val="24"/>
        </w:rPr>
        <w:t xml:space="preserve"> </w:t>
      </w:r>
    </w:p>
    <w:p w14:paraId="72C53991" w14:textId="77777777" w:rsidR="00295C6D" w:rsidRPr="0048557A" w:rsidRDefault="00295C6D" w:rsidP="00295C6D">
      <w:pPr>
        <w:spacing w:line="360" w:lineRule="auto"/>
        <w:jc w:val="both"/>
        <w:rPr>
          <w:rFonts w:ascii="Arial" w:hAnsi="Arial" w:cs="Arial"/>
          <w:b/>
          <w:bCs/>
          <w:sz w:val="24"/>
          <w:szCs w:val="24"/>
        </w:rPr>
      </w:pPr>
      <w:r w:rsidRPr="009C00CF">
        <w:rPr>
          <w:rFonts w:ascii="Arial" w:hAnsi="Arial" w:cs="Arial"/>
          <w:b/>
          <w:bCs/>
          <w:color w:val="4472C4" w:themeColor="accent1"/>
          <w:sz w:val="24"/>
          <w:szCs w:val="24"/>
        </w:rPr>
        <w:t xml:space="preserve">TSOs </w:t>
      </w:r>
      <w:r>
        <w:rPr>
          <w:rFonts w:ascii="Arial" w:hAnsi="Arial" w:cs="Arial"/>
          <w:b/>
          <w:bCs/>
          <w:color w:val="4472C4" w:themeColor="accent1"/>
          <w:sz w:val="24"/>
          <w:szCs w:val="24"/>
        </w:rPr>
        <w:t>on the margins of workfare and job quality</w:t>
      </w:r>
    </w:p>
    <w:p w14:paraId="133E70A1" w14:textId="04B46AB4" w:rsidR="00295C6D" w:rsidRDefault="00295C6D" w:rsidP="00295C6D">
      <w:pPr>
        <w:spacing w:line="360" w:lineRule="auto"/>
        <w:jc w:val="both"/>
        <w:rPr>
          <w:rFonts w:ascii="Arial" w:hAnsi="Arial" w:cs="Arial"/>
          <w:sz w:val="24"/>
          <w:szCs w:val="24"/>
        </w:rPr>
      </w:pPr>
      <w:r w:rsidRPr="0048557A">
        <w:rPr>
          <w:rFonts w:ascii="Arial" w:hAnsi="Arial" w:cs="Arial"/>
          <w:sz w:val="24"/>
          <w:szCs w:val="24"/>
        </w:rPr>
        <w:t>Johnson et al (2023</w:t>
      </w:r>
      <w:r>
        <w:rPr>
          <w:rFonts w:ascii="Arial" w:hAnsi="Arial" w:cs="Arial"/>
          <w:sz w:val="24"/>
          <w:szCs w:val="24"/>
        </w:rPr>
        <w:t>: 708</w:t>
      </w:r>
      <w:r w:rsidRPr="0048557A">
        <w:rPr>
          <w:rFonts w:ascii="Arial" w:hAnsi="Arial" w:cs="Arial"/>
          <w:sz w:val="24"/>
          <w:szCs w:val="24"/>
        </w:rPr>
        <w:t xml:space="preserve">) studied a </w:t>
      </w:r>
      <w:r>
        <w:rPr>
          <w:rFonts w:ascii="Arial" w:hAnsi="Arial" w:cs="Arial"/>
          <w:sz w:val="24"/>
          <w:szCs w:val="24"/>
        </w:rPr>
        <w:t xml:space="preserve">local innovation </w:t>
      </w:r>
      <w:r w:rsidRPr="0048557A">
        <w:rPr>
          <w:rFonts w:ascii="Arial" w:hAnsi="Arial" w:cs="Arial"/>
          <w:sz w:val="24"/>
          <w:szCs w:val="24"/>
        </w:rPr>
        <w:t xml:space="preserve">pilot under the </w:t>
      </w:r>
      <w:r w:rsidRPr="0048557A">
        <w:rPr>
          <w:rFonts w:ascii="Arial" w:hAnsi="Arial" w:cs="Arial"/>
          <w:i/>
          <w:iCs/>
          <w:sz w:val="24"/>
          <w:szCs w:val="24"/>
        </w:rPr>
        <w:t>Work and Health Programme</w:t>
      </w:r>
      <w:r w:rsidRPr="0048557A">
        <w:rPr>
          <w:rFonts w:ascii="Arial" w:hAnsi="Arial" w:cs="Arial"/>
          <w:sz w:val="24"/>
          <w:szCs w:val="24"/>
        </w:rPr>
        <w:t xml:space="preserve"> in the North of England,</w:t>
      </w:r>
      <w:r>
        <w:rPr>
          <w:rFonts w:ascii="Arial" w:hAnsi="Arial" w:cs="Arial"/>
          <w:sz w:val="24"/>
          <w:szCs w:val="24"/>
        </w:rPr>
        <w:t xml:space="preserve"> </w:t>
      </w:r>
      <w:r w:rsidRPr="0048557A">
        <w:rPr>
          <w:rFonts w:ascii="Arial" w:hAnsi="Arial" w:cs="Arial"/>
          <w:sz w:val="24"/>
          <w:szCs w:val="24"/>
        </w:rPr>
        <w:t>where user participation was voluntary</w:t>
      </w:r>
      <w:r>
        <w:rPr>
          <w:rFonts w:ascii="Arial" w:hAnsi="Arial" w:cs="Arial"/>
          <w:sz w:val="24"/>
          <w:szCs w:val="24"/>
        </w:rPr>
        <w:t xml:space="preserve"> and key workers were ‘f</w:t>
      </w:r>
      <w:r w:rsidRPr="00695B38">
        <w:rPr>
          <w:rFonts w:ascii="Arial" w:hAnsi="Arial" w:cs="Arial"/>
          <w:sz w:val="24"/>
          <w:szCs w:val="24"/>
        </w:rPr>
        <w:t>reed from the policy straitjacket of simply enforcing strict welfare conditionality</w:t>
      </w:r>
      <w:r>
        <w:rPr>
          <w:rFonts w:ascii="Arial" w:hAnsi="Arial" w:cs="Arial"/>
          <w:sz w:val="24"/>
          <w:szCs w:val="24"/>
        </w:rPr>
        <w:t>’</w:t>
      </w:r>
      <w:r w:rsidRPr="0048557A">
        <w:rPr>
          <w:rFonts w:ascii="Arial" w:hAnsi="Arial" w:cs="Arial"/>
          <w:sz w:val="24"/>
          <w:szCs w:val="24"/>
        </w:rPr>
        <w:t xml:space="preserve">. As well as </w:t>
      </w:r>
      <w:r>
        <w:rPr>
          <w:rFonts w:ascii="Arial" w:hAnsi="Arial" w:cs="Arial"/>
          <w:sz w:val="24"/>
          <w:szCs w:val="24"/>
        </w:rPr>
        <w:t>seeking to offer more</w:t>
      </w:r>
      <w:r w:rsidRPr="0048557A">
        <w:rPr>
          <w:rFonts w:ascii="Arial" w:hAnsi="Arial" w:cs="Arial"/>
          <w:sz w:val="24"/>
          <w:szCs w:val="24"/>
        </w:rPr>
        <w:t xml:space="preserve"> personalised support, the pilot </w:t>
      </w:r>
      <w:r w:rsidR="006F24C0">
        <w:rPr>
          <w:rFonts w:ascii="Arial" w:hAnsi="Arial" w:cs="Arial"/>
          <w:sz w:val="24"/>
          <w:szCs w:val="24"/>
        </w:rPr>
        <w:t>attempted</w:t>
      </w:r>
      <w:r w:rsidRPr="0048557A">
        <w:rPr>
          <w:rFonts w:ascii="Arial" w:hAnsi="Arial" w:cs="Arial"/>
          <w:sz w:val="24"/>
          <w:szCs w:val="24"/>
        </w:rPr>
        <w:t xml:space="preserve"> to influence employers’ recruitment approache</w:t>
      </w:r>
      <w:r>
        <w:rPr>
          <w:rFonts w:ascii="Arial" w:hAnsi="Arial" w:cs="Arial"/>
          <w:sz w:val="24"/>
          <w:szCs w:val="24"/>
        </w:rPr>
        <w:t>s by making them more inclusive, and made use of user feedback to</w:t>
      </w:r>
      <w:r w:rsidRPr="0048557A">
        <w:rPr>
          <w:rFonts w:ascii="Arial" w:hAnsi="Arial" w:cs="Arial"/>
          <w:sz w:val="24"/>
          <w:szCs w:val="24"/>
        </w:rPr>
        <w:t xml:space="preserve"> ‘filter out unscrupulous employers’ (</w:t>
      </w:r>
      <w:r w:rsidRPr="0048557A">
        <w:rPr>
          <w:rFonts w:ascii="Arial" w:hAnsi="Arial" w:cs="Arial"/>
          <w:i/>
          <w:iCs/>
          <w:sz w:val="24"/>
          <w:szCs w:val="24"/>
        </w:rPr>
        <w:t>ibid</w:t>
      </w:r>
      <w:r w:rsidRPr="0048557A">
        <w:rPr>
          <w:rFonts w:ascii="Arial" w:hAnsi="Arial" w:cs="Arial"/>
          <w:sz w:val="24"/>
          <w:szCs w:val="24"/>
        </w:rPr>
        <w:t>.</w:t>
      </w:r>
      <w:r>
        <w:rPr>
          <w:rFonts w:ascii="Arial" w:hAnsi="Arial" w:cs="Arial"/>
          <w:sz w:val="24"/>
          <w:szCs w:val="24"/>
        </w:rPr>
        <w:t xml:space="preserve"> </w:t>
      </w:r>
      <w:r w:rsidRPr="0048557A">
        <w:rPr>
          <w:rFonts w:ascii="Arial" w:hAnsi="Arial" w:cs="Arial"/>
          <w:sz w:val="24"/>
          <w:szCs w:val="24"/>
        </w:rPr>
        <w:t xml:space="preserve">p702). </w:t>
      </w:r>
      <w:r>
        <w:rPr>
          <w:rFonts w:ascii="Arial" w:hAnsi="Arial" w:cs="Arial"/>
          <w:sz w:val="24"/>
          <w:szCs w:val="24"/>
        </w:rPr>
        <w:t>H</w:t>
      </w:r>
      <w:r w:rsidRPr="0048557A">
        <w:rPr>
          <w:rFonts w:ascii="Arial" w:hAnsi="Arial" w:cs="Arial"/>
          <w:sz w:val="24"/>
          <w:szCs w:val="24"/>
        </w:rPr>
        <w:t xml:space="preserve">owever, </w:t>
      </w:r>
      <w:r>
        <w:rPr>
          <w:rFonts w:ascii="Arial" w:hAnsi="Arial" w:cs="Arial"/>
          <w:sz w:val="24"/>
          <w:szCs w:val="24"/>
        </w:rPr>
        <w:t xml:space="preserve">the need to deliver job starts coupled with the availability of low-wage </w:t>
      </w:r>
      <w:r w:rsidRPr="0048557A">
        <w:rPr>
          <w:rFonts w:ascii="Arial" w:hAnsi="Arial" w:cs="Arial"/>
          <w:sz w:val="24"/>
          <w:szCs w:val="24"/>
        </w:rPr>
        <w:t>entry-level jobs requiring little formal training meant key workers relied on</w:t>
      </w:r>
      <w:r>
        <w:rPr>
          <w:rFonts w:ascii="Arial" w:hAnsi="Arial" w:cs="Arial"/>
          <w:sz w:val="24"/>
          <w:szCs w:val="24"/>
        </w:rPr>
        <w:t xml:space="preserve"> a familiar repertoire of</w:t>
      </w:r>
      <w:r w:rsidRPr="0048557A">
        <w:rPr>
          <w:rFonts w:ascii="Arial" w:hAnsi="Arial" w:cs="Arial"/>
          <w:sz w:val="24"/>
          <w:szCs w:val="24"/>
        </w:rPr>
        <w:t xml:space="preserve"> </w:t>
      </w:r>
      <w:r w:rsidRPr="007D1891">
        <w:rPr>
          <w:rFonts w:ascii="Arial" w:hAnsi="Arial" w:cs="Arial"/>
          <w:i/>
          <w:iCs/>
          <w:sz w:val="24"/>
          <w:szCs w:val="24"/>
        </w:rPr>
        <w:t>narrow employability measures</w:t>
      </w:r>
      <w:r w:rsidRPr="0048557A">
        <w:rPr>
          <w:rFonts w:ascii="Arial" w:hAnsi="Arial" w:cs="Arial"/>
          <w:sz w:val="24"/>
          <w:szCs w:val="24"/>
        </w:rPr>
        <w:t xml:space="preserve"> (CV-writing, interview technique), rather than significant skill development. </w:t>
      </w:r>
      <w:r>
        <w:rPr>
          <w:rFonts w:ascii="Arial" w:hAnsi="Arial" w:cs="Arial"/>
          <w:sz w:val="24"/>
          <w:szCs w:val="24"/>
        </w:rPr>
        <w:t>While k</w:t>
      </w:r>
      <w:r w:rsidRPr="0048557A">
        <w:rPr>
          <w:rFonts w:ascii="Arial" w:hAnsi="Arial" w:cs="Arial"/>
          <w:sz w:val="24"/>
          <w:szCs w:val="24"/>
        </w:rPr>
        <w:t>ey workers</w:t>
      </w:r>
      <w:r>
        <w:rPr>
          <w:rFonts w:ascii="Arial" w:hAnsi="Arial" w:cs="Arial"/>
          <w:sz w:val="24"/>
          <w:szCs w:val="24"/>
        </w:rPr>
        <w:t xml:space="preserve"> sought </w:t>
      </w:r>
      <w:r w:rsidRPr="0048557A">
        <w:rPr>
          <w:rFonts w:ascii="Arial" w:hAnsi="Arial" w:cs="Arial"/>
          <w:sz w:val="24"/>
          <w:szCs w:val="24"/>
        </w:rPr>
        <w:t xml:space="preserve">to </w:t>
      </w:r>
      <w:r w:rsidRPr="0048557A">
        <w:rPr>
          <w:rFonts w:ascii="Arial" w:hAnsi="Arial" w:cs="Arial"/>
          <w:i/>
          <w:iCs/>
          <w:sz w:val="24"/>
          <w:szCs w:val="24"/>
        </w:rPr>
        <w:t>manage user expectations</w:t>
      </w:r>
      <w:r w:rsidRPr="0048557A">
        <w:rPr>
          <w:rFonts w:ascii="Arial" w:hAnsi="Arial" w:cs="Arial"/>
          <w:sz w:val="24"/>
          <w:szCs w:val="24"/>
        </w:rPr>
        <w:t xml:space="preserve"> around the jobs they could realistically expect by ‘breaking down long-term career goals into manageable steps’ (p702)</w:t>
      </w:r>
      <w:r>
        <w:rPr>
          <w:rFonts w:ascii="Arial" w:hAnsi="Arial" w:cs="Arial"/>
          <w:sz w:val="24"/>
          <w:szCs w:val="24"/>
        </w:rPr>
        <w:t>,</w:t>
      </w:r>
      <w:r w:rsidRPr="0048557A">
        <w:rPr>
          <w:rFonts w:ascii="Arial" w:hAnsi="Arial" w:cs="Arial"/>
          <w:sz w:val="24"/>
          <w:szCs w:val="24"/>
        </w:rPr>
        <w:t xml:space="preserve"> vulnerable users lack</w:t>
      </w:r>
      <w:r>
        <w:rPr>
          <w:rFonts w:ascii="Arial" w:hAnsi="Arial" w:cs="Arial"/>
          <w:sz w:val="24"/>
          <w:szCs w:val="24"/>
        </w:rPr>
        <w:t>ed</w:t>
      </w:r>
      <w:r w:rsidRPr="0048557A">
        <w:rPr>
          <w:rFonts w:ascii="Arial" w:hAnsi="Arial" w:cs="Arial"/>
          <w:sz w:val="24"/>
          <w:szCs w:val="24"/>
        </w:rPr>
        <w:t xml:space="preserve"> ‘any significant choice over the types of jobs</w:t>
      </w:r>
      <w:r>
        <w:rPr>
          <w:rFonts w:ascii="Arial" w:hAnsi="Arial" w:cs="Arial"/>
          <w:sz w:val="24"/>
          <w:szCs w:val="24"/>
        </w:rPr>
        <w:t xml:space="preserve">’ available to them </w:t>
      </w:r>
      <w:r w:rsidRPr="0048557A">
        <w:rPr>
          <w:rFonts w:ascii="Arial" w:hAnsi="Arial" w:cs="Arial"/>
          <w:sz w:val="24"/>
          <w:szCs w:val="24"/>
        </w:rPr>
        <w:t>(</w:t>
      </w:r>
      <w:r w:rsidRPr="0048557A">
        <w:rPr>
          <w:rFonts w:ascii="Arial" w:hAnsi="Arial" w:cs="Arial"/>
          <w:i/>
          <w:iCs/>
          <w:sz w:val="24"/>
          <w:szCs w:val="24"/>
        </w:rPr>
        <w:t>ibid.</w:t>
      </w:r>
      <w:r w:rsidRPr="0048557A">
        <w:rPr>
          <w:rFonts w:ascii="Arial" w:hAnsi="Arial" w:cs="Arial"/>
          <w:sz w:val="24"/>
          <w:szCs w:val="24"/>
        </w:rPr>
        <w:t xml:space="preserve"> p.709). </w:t>
      </w:r>
      <w:r>
        <w:rPr>
          <w:rFonts w:ascii="Arial" w:hAnsi="Arial" w:cs="Arial"/>
          <w:sz w:val="24"/>
          <w:szCs w:val="24"/>
        </w:rPr>
        <w:t>Tensions between ‘personalisation’ and the need to secure quick job starts remained unresolved. The authors emphasise t</w:t>
      </w:r>
      <w:r w:rsidRPr="007235BF">
        <w:rPr>
          <w:rFonts w:ascii="Arial" w:hAnsi="Arial" w:cs="Arial"/>
          <w:sz w:val="24"/>
          <w:szCs w:val="24"/>
        </w:rPr>
        <w:t xml:space="preserve">he </w:t>
      </w:r>
      <w:r>
        <w:rPr>
          <w:rFonts w:ascii="Arial" w:hAnsi="Arial" w:cs="Arial"/>
          <w:sz w:val="24"/>
          <w:szCs w:val="24"/>
        </w:rPr>
        <w:t>powerful undertow</w:t>
      </w:r>
      <w:r w:rsidRPr="007235BF">
        <w:rPr>
          <w:rFonts w:ascii="Arial" w:hAnsi="Arial" w:cs="Arial"/>
          <w:sz w:val="24"/>
          <w:szCs w:val="24"/>
        </w:rPr>
        <w:t xml:space="preserve"> of </w:t>
      </w:r>
      <w:r>
        <w:rPr>
          <w:rFonts w:ascii="Arial" w:hAnsi="Arial" w:cs="Arial"/>
          <w:sz w:val="24"/>
          <w:szCs w:val="24"/>
        </w:rPr>
        <w:t>familiar ‘</w:t>
      </w:r>
      <w:r w:rsidRPr="007235BF">
        <w:rPr>
          <w:rFonts w:ascii="Arial" w:hAnsi="Arial" w:cs="Arial"/>
          <w:sz w:val="24"/>
          <w:szCs w:val="24"/>
        </w:rPr>
        <w:t>supply-side</w:t>
      </w:r>
      <w:r>
        <w:rPr>
          <w:rFonts w:ascii="Arial" w:hAnsi="Arial" w:cs="Arial"/>
          <w:sz w:val="24"/>
          <w:szCs w:val="24"/>
        </w:rPr>
        <w:t>’</w:t>
      </w:r>
      <w:r w:rsidRPr="007235BF">
        <w:rPr>
          <w:rFonts w:ascii="Arial" w:hAnsi="Arial" w:cs="Arial"/>
          <w:sz w:val="24"/>
          <w:szCs w:val="24"/>
        </w:rPr>
        <w:t xml:space="preserve"> approaches to employability</w:t>
      </w:r>
      <w:r>
        <w:rPr>
          <w:rFonts w:ascii="Arial" w:hAnsi="Arial" w:cs="Arial"/>
          <w:sz w:val="24"/>
          <w:szCs w:val="24"/>
        </w:rPr>
        <w:t xml:space="preserve"> focused on making users work-ready. Key workers had ‘engrained low expectations’ of doing things differently as shaped by their ‘prior experiences’ and the ‘</w:t>
      </w:r>
      <w:r w:rsidRPr="00C70F47">
        <w:rPr>
          <w:rFonts w:ascii="Arial" w:hAnsi="Arial" w:cs="Arial"/>
          <w:sz w:val="24"/>
          <w:szCs w:val="24"/>
        </w:rPr>
        <w:t>powerfully embedded institutional and normative legacies</w:t>
      </w:r>
      <w:r>
        <w:rPr>
          <w:rFonts w:ascii="Arial" w:hAnsi="Arial" w:cs="Arial"/>
          <w:sz w:val="24"/>
          <w:szCs w:val="24"/>
        </w:rPr>
        <w:t>’ of the marketized, work-first model (</w:t>
      </w:r>
      <w:r w:rsidRPr="000E2890">
        <w:rPr>
          <w:rFonts w:ascii="Arial" w:hAnsi="Arial" w:cs="Arial"/>
          <w:i/>
          <w:iCs/>
          <w:sz w:val="24"/>
          <w:szCs w:val="24"/>
        </w:rPr>
        <w:t>ibid.</w:t>
      </w:r>
      <w:r>
        <w:rPr>
          <w:rFonts w:ascii="Arial" w:hAnsi="Arial" w:cs="Arial"/>
          <w:sz w:val="24"/>
          <w:szCs w:val="24"/>
        </w:rPr>
        <w:t>p.710).</w:t>
      </w:r>
    </w:p>
    <w:p w14:paraId="44CC3CA7" w14:textId="77777777" w:rsidR="006A6E6C" w:rsidRPr="006A6E6C" w:rsidRDefault="006A6E6C" w:rsidP="00697536">
      <w:pPr>
        <w:spacing w:line="360" w:lineRule="auto"/>
        <w:ind w:firstLine="720"/>
        <w:jc w:val="both"/>
        <w:rPr>
          <w:rFonts w:ascii="Arial" w:hAnsi="Arial" w:cs="Arial"/>
          <w:sz w:val="24"/>
          <w:szCs w:val="24"/>
        </w:rPr>
      </w:pPr>
      <w:r w:rsidRPr="006A6E6C">
        <w:rPr>
          <w:rFonts w:ascii="Arial" w:hAnsi="Arial" w:cs="Arial"/>
          <w:sz w:val="24"/>
          <w:szCs w:val="24"/>
        </w:rPr>
        <w:t xml:space="preserve">Similar findings emerge from Beck’s (2018) study of a local charity in England supporting vulnerable adults, including some who were mandated to attend by Jobcentre-Plus, using non-governmental funding. Notwithstanding ‘benevolent’ relationships between users and key workers, the study found that users aiming for ‘dream’ jobs were steered towards ‘doable’ (i.e., realistic) jobs to avoid users being sanctioned by Jobcentre-Plus for making insufficient job applications. Given these pressures and the low-quality employment options available, it concluded: ‘even a charitable organization aiming to support this group cannot protect them, or hide the fact that available choices are dictated to individuals if not removed entirely’ (ibid:15). </w:t>
      </w:r>
    </w:p>
    <w:p w14:paraId="37158450" w14:textId="0985123D" w:rsidR="00295C6D" w:rsidRPr="0048557A" w:rsidRDefault="00295C6D" w:rsidP="00295C6D">
      <w:pPr>
        <w:spacing w:line="360" w:lineRule="auto"/>
        <w:ind w:firstLine="720"/>
        <w:jc w:val="both"/>
        <w:rPr>
          <w:rFonts w:ascii="Arial" w:hAnsi="Arial" w:cs="Arial"/>
          <w:sz w:val="24"/>
          <w:szCs w:val="24"/>
        </w:rPr>
      </w:pPr>
      <w:r w:rsidRPr="0048557A">
        <w:rPr>
          <w:rFonts w:ascii="Arial" w:hAnsi="Arial" w:cs="Arial"/>
          <w:sz w:val="24"/>
          <w:szCs w:val="24"/>
        </w:rPr>
        <w:t xml:space="preserve">Other studies of employability-focused TSOs have found many vulnerable users have </w:t>
      </w:r>
      <w:r w:rsidRPr="0048557A">
        <w:rPr>
          <w:rFonts w:ascii="Arial" w:hAnsi="Arial" w:cs="Arial"/>
          <w:i/>
          <w:iCs/>
          <w:sz w:val="24"/>
          <w:szCs w:val="24"/>
        </w:rPr>
        <w:t>low</w:t>
      </w:r>
      <w:r w:rsidRPr="0048557A">
        <w:rPr>
          <w:rFonts w:ascii="Arial" w:hAnsi="Arial" w:cs="Arial"/>
          <w:sz w:val="24"/>
          <w:szCs w:val="24"/>
        </w:rPr>
        <w:t xml:space="preserve"> expectations of suitable work, with TSOs struggling to prevent some users taking up poor quality jobs, and some engaged employers seeing programmes as a source of cheap labour (</w:t>
      </w:r>
      <w:r>
        <w:rPr>
          <w:rFonts w:ascii="Arial" w:hAnsi="Arial" w:cs="Arial"/>
          <w:sz w:val="24"/>
          <w:szCs w:val="24"/>
        </w:rPr>
        <w:t>Payne and Butler, 2023; Butler and Payne, 202</w:t>
      </w:r>
      <w:r w:rsidR="00E25DAA">
        <w:rPr>
          <w:rFonts w:ascii="Arial" w:hAnsi="Arial" w:cs="Arial"/>
          <w:sz w:val="24"/>
          <w:szCs w:val="24"/>
        </w:rPr>
        <w:t>5</w:t>
      </w:r>
      <w:r w:rsidRPr="0048557A">
        <w:rPr>
          <w:rFonts w:ascii="Arial" w:hAnsi="Arial" w:cs="Arial"/>
          <w:sz w:val="24"/>
          <w:szCs w:val="24"/>
        </w:rPr>
        <w:t>).</w:t>
      </w:r>
      <w:bookmarkStart w:id="6" w:name="_Hlk180163642"/>
      <w:r w:rsidRPr="0048557A">
        <w:rPr>
          <w:rFonts w:ascii="Arial" w:hAnsi="Arial" w:cs="Arial"/>
          <w:sz w:val="24"/>
          <w:szCs w:val="24"/>
        </w:rPr>
        <w:t xml:space="preserve"> Orton et </w:t>
      </w:r>
      <w:proofErr w:type="spellStart"/>
      <w:r w:rsidRPr="0048557A">
        <w:rPr>
          <w:rFonts w:ascii="Arial" w:hAnsi="Arial" w:cs="Arial"/>
          <w:sz w:val="24"/>
          <w:szCs w:val="24"/>
        </w:rPr>
        <w:t>al’s</w:t>
      </w:r>
      <w:proofErr w:type="spellEnd"/>
      <w:r w:rsidRPr="0048557A">
        <w:rPr>
          <w:rFonts w:ascii="Arial" w:hAnsi="Arial" w:cs="Arial"/>
          <w:sz w:val="24"/>
          <w:szCs w:val="24"/>
        </w:rPr>
        <w:t xml:space="preserve"> (2019: 525) </w:t>
      </w:r>
      <w:bookmarkEnd w:id="6"/>
      <w:r w:rsidRPr="0048557A">
        <w:rPr>
          <w:rFonts w:ascii="Arial" w:hAnsi="Arial" w:cs="Arial"/>
          <w:sz w:val="24"/>
          <w:szCs w:val="24"/>
        </w:rPr>
        <w:t xml:space="preserve">study of the </w:t>
      </w:r>
      <w:r w:rsidRPr="0048557A">
        <w:rPr>
          <w:rFonts w:ascii="Arial" w:hAnsi="Arial" w:cs="Arial"/>
          <w:i/>
          <w:iCs/>
          <w:sz w:val="24"/>
          <w:szCs w:val="24"/>
        </w:rPr>
        <w:t>Big Lottery</w:t>
      </w:r>
      <w:r w:rsidRPr="0048557A">
        <w:rPr>
          <w:rFonts w:ascii="Arial" w:hAnsi="Arial" w:cs="Arial"/>
          <w:sz w:val="24"/>
          <w:szCs w:val="24"/>
        </w:rPr>
        <w:t xml:space="preserve">-funded </w:t>
      </w:r>
      <w:r w:rsidRPr="0048557A">
        <w:rPr>
          <w:rFonts w:ascii="Arial" w:hAnsi="Arial" w:cs="Arial"/>
          <w:i/>
          <w:iCs/>
          <w:sz w:val="24"/>
          <w:szCs w:val="24"/>
        </w:rPr>
        <w:t>Talent Match</w:t>
      </w:r>
      <w:r w:rsidRPr="0048557A">
        <w:rPr>
          <w:rFonts w:ascii="Arial" w:hAnsi="Arial" w:cs="Arial"/>
          <w:sz w:val="24"/>
          <w:szCs w:val="24"/>
        </w:rPr>
        <w:t xml:space="preserve"> programme in England, aimed at young people, found some engaged employers were offering ‘low paid temporary jobs with variable hours’, and one only zero-hours contracts (</w:t>
      </w:r>
      <w:r w:rsidRPr="0048557A">
        <w:rPr>
          <w:rFonts w:ascii="Arial" w:hAnsi="Arial" w:cs="Arial"/>
          <w:i/>
          <w:iCs/>
          <w:sz w:val="24"/>
          <w:szCs w:val="24"/>
        </w:rPr>
        <w:t>ibid</w:t>
      </w:r>
      <w:r w:rsidRPr="0048557A">
        <w:rPr>
          <w:rFonts w:ascii="Arial" w:hAnsi="Arial" w:cs="Arial"/>
          <w:sz w:val="24"/>
          <w:szCs w:val="24"/>
        </w:rPr>
        <w:t>. p522-523), with most users entering precarious employment in areas like retail (</w:t>
      </w:r>
      <w:bookmarkStart w:id="7" w:name="_Hlk180163707"/>
      <w:r w:rsidRPr="0048557A">
        <w:rPr>
          <w:rFonts w:ascii="Arial" w:hAnsi="Arial" w:cs="Arial"/>
          <w:sz w:val="24"/>
          <w:szCs w:val="24"/>
        </w:rPr>
        <w:t>Sanderson, 2020:</w:t>
      </w:r>
      <w:bookmarkEnd w:id="7"/>
      <w:r w:rsidRPr="0048557A">
        <w:rPr>
          <w:rFonts w:ascii="Arial" w:hAnsi="Arial" w:cs="Arial"/>
          <w:sz w:val="24"/>
          <w:szCs w:val="24"/>
        </w:rPr>
        <w:t>123).</w:t>
      </w:r>
    </w:p>
    <w:p w14:paraId="4F81BEEA" w14:textId="77777777" w:rsidR="00295C6D" w:rsidRDefault="00295C6D" w:rsidP="00295C6D">
      <w:pPr>
        <w:spacing w:line="360" w:lineRule="auto"/>
        <w:ind w:firstLine="720"/>
        <w:jc w:val="both"/>
        <w:rPr>
          <w:rFonts w:ascii="Arial" w:hAnsi="Arial" w:cs="Arial"/>
          <w:sz w:val="24"/>
          <w:szCs w:val="24"/>
        </w:rPr>
      </w:pPr>
      <w:r w:rsidRPr="0048557A">
        <w:rPr>
          <w:rFonts w:ascii="Arial" w:hAnsi="Arial" w:cs="Arial"/>
          <w:sz w:val="24"/>
          <w:szCs w:val="24"/>
        </w:rPr>
        <w:t xml:space="preserve">More positive soundings emerge from research examining the </w:t>
      </w:r>
      <w:r w:rsidRPr="0048557A">
        <w:rPr>
          <w:rFonts w:ascii="Arial" w:hAnsi="Arial" w:cs="Arial"/>
          <w:i/>
          <w:iCs/>
          <w:sz w:val="24"/>
          <w:szCs w:val="24"/>
        </w:rPr>
        <w:t>Big Lottery</w:t>
      </w:r>
      <w:r w:rsidRPr="0048557A">
        <w:rPr>
          <w:rFonts w:ascii="Arial" w:hAnsi="Arial" w:cs="Arial"/>
          <w:sz w:val="24"/>
          <w:szCs w:val="24"/>
        </w:rPr>
        <w:t xml:space="preserve">-funded </w:t>
      </w:r>
      <w:r w:rsidRPr="0048557A">
        <w:rPr>
          <w:rFonts w:ascii="Arial" w:hAnsi="Arial" w:cs="Arial"/>
          <w:i/>
          <w:iCs/>
          <w:sz w:val="24"/>
          <w:szCs w:val="24"/>
        </w:rPr>
        <w:t>Making it Work</w:t>
      </w:r>
      <w:r w:rsidRPr="0048557A">
        <w:rPr>
          <w:rFonts w:ascii="Arial" w:hAnsi="Arial" w:cs="Arial"/>
          <w:sz w:val="24"/>
          <w:szCs w:val="24"/>
        </w:rPr>
        <w:t xml:space="preserve"> programme in Scotland aimed at lone parents (</w:t>
      </w:r>
      <w:bookmarkStart w:id="8" w:name="_Hlk180163744"/>
      <w:r w:rsidRPr="0048557A">
        <w:rPr>
          <w:rFonts w:ascii="Arial" w:hAnsi="Arial" w:cs="Arial"/>
          <w:sz w:val="24"/>
          <w:szCs w:val="24"/>
        </w:rPr>
        <w:t>Lindsay et al., 2018&amp;2022</w:t>
      </w:r>
      <w:bookmarkEnd w:id="8"/>
      <w:r w:rsidRPr="0048557A">
        <w:rPr>
          <w:rFonts w:ascii="Arial" w:hAnsi="Arial" w:cs="Arial"/>
          <w:sz w:val="24"/>
          <w:szCs w:val="24"/>
        </w:rPr>
        <w:t xml:space="preserve">). Long-term funding and relatively relaxed management of programme performance allowed for building trust between key workers and users, with ‘empowering’ relationships ‘rooted in a sense of choice and control’ (Lindsay et al., 2018: 327). </w:t>
      </w:r>
      <w:r>
        <w:rPr>
          <w:rFonts w:ascii="Arial" w:hAnsi="Arial" w:cs="Arial"/>
          <w:sz w:val="24"/>
          <w:szCs w:val="24"/>
        </w:rPr>
        <w:t>Although</w:t>
      </w:r>
      <w:r w:rsidRPr="0048557A">
        <w:rPr>
          <w:rFonts w:ascii="Arial" w:hAnsi="Arial" w:cs="Arial"/>
          <w:sz w:val="24"/>
          <w:szCs w:val="24"/>
        </w:rPr>
        <w:t xml:space="preserve"> many entered jobs in low-paid sectors such as retail and childcare, key workers nevertheless supported users to ‘challenge their employers to provide workable hours and shifts’ (Lindsay et al., 2022: 870).  </w:t>
      </w:r>
    </w:p>
    <w:p w14:paraId="3F85E648" w14:textId="470436C8" w:rsidR="00295C6D" w:rsidRDefault="00295C6D" w:rsidP="00295C6D">
      <w:pPr>
        <w:spacing w:line="360" w:lineRule="auto"/>
        <w:ind w:firstLine="720"/>
        <w:jc w:val="both"/>
        <w:rPr>
          <w:rFonts w:ascii="Arial" w:hAnsi="Arial" w:cs="Arial"/>
          <w:sz w:val="24"/>
          <w:szCs w:val="24"/>
        </w:rPr>
      </w:pPr>
      <w:r>
        <w:rPr>
          <w:rFonts w:ascii="Arial" w:hAnsi="Arial" w:cs="Arial"/>
          <w:sz w:val="24"/>
          <w:szCs w:val="24"/>
        </w:rPr>
        <w:t xml:space="preserve">Finally, even where TSOs struggle to engage with the challenge of job quality because of structural factors linked to the workings of the labour market and welfare system, there may be the possibility to discuss with users the nature of these constraints in ways that help them avoid blaming themselves when struggling to access decent sustainable employment. Such self-blame and loss of status can be further fuelled by negative depictions of ‘welfare </w:t>
      </w:r>
      <w:proofErr w:type="gramStart"/>
      <w:r>
        <w:rPr>
          <w:rFonts w:ascii="Arial" w:hAnsi="Arial" w:cs="Arial"/>
          <w:sz w:val="24"/>
          <w:szCs w:val="24"/>
        </w:rPr>
        <w:t>scroungers’</w:t>
      </w:r>
      <w:proofErr w:type="gramEnd"/>
      <w:r>
        <w:rPr>
          <w:rFonts w:ascii="Arial" w:hAnsi="Arial" w:cs="Arial"/>
          <w:sz w:val="24"/>
          <w:szCs w:val="24"/>
        </w:rPr>
        <w:t xml:space="preserve"> and distinctions often drawn between the ‘skivers’ and ‘</w:t>
      </w:r>
      <w:proofErr w:type="spellStart"/>
      <w:r>
        <w:rPr>
          <w:rFonts w:ascii="Arial" w:hAnsi="Arial" w:cs="Arial"/>
          <w:sz w:val="24"/>
          <w:szCs w:val="24"/>
        </w:rPr>
        <w:t>strivers</w:t>
      </w:r>
      <w:proofErr w:type="spellEnd"/>
      <w:r>
        <w:rPr>
          <w:rFonts w:ascii="Arial" w:hAnsi="Arial" w:cs="Arial"/>
          <w:sz w:val="24"/>
          <w:szCs w:val="24"/>
        </w:rPr>
        <w:t>’ in political circles and the media (</w:t>
      </w:r>
      <w:r w:rsidR="006A6E6C">
        <w:rPr>
          <w:rFonts w:ascii="Arial" w:hAnsi="Arial" w:cs="Arial"/>
          <w:sz w:val="24"/>
          <w:szCs w:val="24"/>
        </w:rPr>
        <w:t xml:space="preserve">Patrick, 2017 </w:t>
      </w:r>
      <w:proofErr w:type="spellStart"/>
      <w:r w:rsidR="006A6E6C">
        <w:rPr>
          <w:rFonts w:ascii="Arial" w:hAnsi="Arial" w:cs="Arial"/>
          <w:sz w:val="24"/>
          <w:szCs w:val="24"/>
        </w:rPr>
        <w:t>ch</w:t>
      </w:r>
      <w:proofErr w:type="spellEnd"/>
      <w:r>
        <w:rPr>
          <w:rFonts w:ascii="Arial" w:hAnsi="Arial" w:cs="Arial"/>
          <w:sz w:val="24"/>
          <w:szCs w:val="24"/>
        </w:rPr>
        <w:t>).</w:t>
      </w:r>
    </w:p>
    <w:p w14:paraId="0EE038BE" w14:textId="77777777" w:rsidR="00295C6D" w:rsidRDefault="00295C6D" w:rsidP="00295C6D">
      <w:pPr>
        <w:spacing w:line="360" w:lineRule="auto"/>
        <w:ind w:firstLine="720"/>
        <w:jc w:val="both"/>
        <w:rPr>
          <w:rFonts w:ascii="Arial" w:hAnsi="Arial" w:cs="Arial"/>
          <w:sz w:val="24"/>
          <w:szCs w:val="24"/>
        </w:rPr>
      </w:pPr>
      <w:r>
        <w:rPr>
          <w:rFonts w:ascii="Arial" w:hAnsi="Arial" w:cs="Arial"/>
          <w:sz w:val="24"/>
          <w:szCs w:val="24"/>
        </w:rPr>
        <w:t>An interesting paper from the US by Sharone and Vasquez (2017) argues that ‘sociologically-informed’ support approaches which illuminate the ‘shared and structural roots of unemployment’ can help counter the internalisation of stigma associated with being out of work that can exact such an ‘emotional toll’ on personal health, well-being, confidence and self-esteem. They place particular emphasis on group sessions that reflect back a positive view of the self by discussing shared experiences with others facing similar barriers. As the authors note:</w:t>
      </w:r>
    </w:p>
    <w:p w14:paraId="4AED89AB" w14:textId="77777777" w:rsidR="00295C6D" w:rsidRDefault="00295C6D" w:rsidP="00295C6D">
      <w:pPr>
        <w:spacing w:line="360" w:lineRule="auto"/>
        <w:ind w:left="720"/>
        <w:jc w:val="both"/>
        <w:rPr>
          <w:rFonts w:ascii="Arial" w:hAnsi="Arial" w:cs="Arial"/>
          <w:sz w:val="24"/>
          <w:szCs w:val="24"/>
        </w:rPr>
      </w:pPr>
      <w:r w:rsidRPr="00BF6630">
        <w:rPr>
          <w:rFonts w:ascii="Arial" w:hAnsi="Arial" w:cs="Arial"/>
          <w:sz w:val="24"/>
          <w:szCs w:val="24"/>
        </w:rPr>
        <w:t>By breaking job seekers’ isolation this form of support facilitates unemployed workers’ recognition that the emotional turmoil they are privately experiencing is shared by similar others, and that contrary to dominant stigmatizing narratives of unemployment, these others are talented and meritorious. This dual recognition creates an opening for activating a different set of narratives for self-valuation which reflect back a self that is not flawed but facing structural obstacles and experiencing the widely shared emotional fallout generated by such obstacle</w:t>
      </w:r>
      <w:r>
        <w:rPr>
          <w:rFonts w:ascii="Arial" w:hAnsi="Arial" w:cs="Arial"/>
          <w:sz w:val="24"/>
          <w:szCs w:val="24"/>
        </w:rPr>
        <w:t>s (</w:t>
      </w:r>
      <w:r w:rsidRPr="00F92775">
        <w:rPr>
          <w:rFonts w:ascii="Arial" w:hAnsi="Arial" w:cs="Arial"/>
          <w:sz w:val="24"/>
          <w:szCs w:val="24"/>
        </w:rPr>
        <w:t>Sharone and Vasquez</w:t>
      </w:r>
      <w:r>
        <w:rPr>
          <w:rFonts w:ascii="Arial" w:hAnsi="Arial" w:cs="Arial"/>
          <w:sz w:val="24"/>
          <w:szCs w:val="24"/>
        </w:rPr>
        <w:t>, 2017: 262).</w:t>
      </w:r>
    </w:p>
    <w:p w14:paraId="15C74B40" w14:textId="023835D2" w:rsidR="00295C6D" w:rsidRDefault="00295C6D" w:rsidP="00295C6D">
      <w:pPr>
        <w:spacing w:line="360" w:lineRule="auto"/>
        <w:ind w:firstLine="720"/>
        <w:jc w:val="both"/>
        <w:rPr>
          <w:rFonts w:ascii="Arial" w:hAnsi="Arial" w:cs="Arial"/>
          <w:sz w:val="24"/>
          <w:szCs w:val="24"/>
        </w:rPr>
      </w:pPr>
      <w:r>
        <w:rPr>
          <w:rFonts w:ascii="Arial" w:hAnsi="Arial" w:cs="Arial"/>
          <w:sz w:val="24"/>
          <w:szCs w:val="24"/>
        </w:rPr>
        <w:t>Such an approach could conceivably form part of ‘process well-being’ (Carter and Whitworth, 2017). Sharone and Vasquez (2017: 263) acknowledge that while such support is not a panacea, they argue that reducing self-stigmatisation may be necessary for</w:t>
      </w:r>
      <w:r w:rsidRPr="00F92775">
        <w:rPr>
          <w:rFonts w:ascii="Arial" w:hAnsi="Arial" w:cs="Arial"/>
          <w:sz w:val="24"/>
          <w:szCs w:val="24"/>
        </w:rPr>
        <w:t xml:space="preserve"> </w:t>
      </w:r>
      <w:r>
        <w:rPr>
          <w:rFonts w:ascii="Arial" w:hAnsi="Arial" w:cs="Arial"/>
          <w:sz w:val="24"/>
          <w:szCs w:val="24"/>
        </w:rPr>
        <w:t>‘</w:t>
      </w:r>
      <w:r w:rsidRPr="00F92775">
        <w:rPr>
          <w:rFonts w:ascii="Arial" w:hAnsi="Arial" w:cs="Arial"/>
          <w:sz w:val="24"/>
          <w:szCs w:val="24"/>
        </w:rPr>
        <w:t>the possibility of collective action aimed at addressing the underlying structural roots of unemployment</w:t>
      </w:r>
      <w:r>
        <w:rPr>
          <w:rFonts w:ascii="Arial" w:hAnsi="Arial" w:cs="Arial"/>
          <w:sz w:val="24"/>
          <w:szCs w:val="24"/>
        </w:rPr>
        <w:t>.’ Although their study focused on white-collar workers, it may also be relevant to TSOs supporting the vulnerable unemployed and economically inactive. Drawing upon insights from existing literature, we have put forward a toolkit to help TSOs providing employability support engage with the challenge of job quality, given existing structural constraints</w:t>
      </w:r>
      <w:r w:rsidRPr="00EF4B0C">
        <w:rPr>
          <w:rFonts w:ascii="Arial" w:hAnsi="Arial" w:cs="Arial"/>
          <w:sz w:val="24"/>
          <w:szCs w:val="24"/>
        </w:rPr>
        <w:t>.</w:t>
      </w:r>
    </w:p>
    <w:p w14:paraId="199E9FD5" w14:textId="77777777" w:rsidR="00295C6D" w:rsidRDefault="00295C6D" w:rsidP="00295C6D">
      <w:pPr>
        <w:spacing w:line="360" w:lineRule="auto"/>
        <w:jc w:val="both"/>
        <w:rPr>
          <w:rFonts w:ascii="Arial" w:hAnsi="Arial" w:cs="Arial"/>
          <w:sz w:val="24"/>
          <w:szCs w:val="24"/>
        </w:rPr>
      </w:pPr>
    </w:p>
    <w:p w14:paraId="53640FA6" w14:textId="77777777" w:rsidR="00DF3657" w:rsidRDefault="00DF3657" w:rsidP="00295C6D">
      <w:pPr>
        <w:spacing w:line="360" w:lineRule="auto"/>
        <w:jc w:val="both"/>
        <w:rPr>
          <w:rFonts w:ascii="Arial" w:hAnsi="Arial" w:cs="Arial"/>
          <w:b/>
          <w:bCs/>
          <w:color w:val="4472C4" w:themeColor="accent1"/>
          <w:sz w:val="24"/>
          <w:szCs w:val="24"/>
        </w:rPr>
      </w:pPr>
    </w:p>
    <w:p w14:paraId="75667017" w14:textId="41757DB3" w:rsidR="00295C6D" w:rsidRPr="009D4571" w:rsidRDefault="00295C6D" w:rsidP="00295C6D">
      <w:pPr>
        <w:spacing w:line="360" w:lineRule="auto"/>
        <w:jc w:val="both"/>
        <w:rPr>
          <w:rFonts w:ascii="Arial" w:hAnsi="Arial" w:cs="Arial"/>
          <w:b/>
          <w:bCs/>
          <w:color w:val="4472C4" w:themeColor="accent1"/>
          <w:sz w:val="24"/>
          <w:szCs w:val="24"/>
        </w:rPr>
      </w:pPr>
      <w:r w:rsidRPr="009D4571">
        <w:rPr>
          <w:rFonts w:ascii="Arial" w:hAnsi="Arial" w:cs="Arial"/>
          <w:b/>
          <w:bCs/>
          <w:color w:val="4472C4" w:themeColor="accent1"/>
          <w:sz w:val="24"/>
          <w:szCs w:val="24"/>
        </w:rPr>
        <w:t>F</w:t>
      </w:r>
      <w:r>
        <w:rPr>
          <w:rFonts w:ascii="Arial" w:hAnsi="Arial" w:cs="Arial"/>
          <w:b/>
          <w:bCs/>
          <w:color w:val="4472C4" w:themeColor="accent1"/>
          <w:sz w:val="24"/>
          <w:szCs w:val="24"/>
        </w:rPr>
        <w:t>inal thoughts</w:t>
      </w:r>
    </w:p>
    <w:p w14:paraId="75E707A8" w14:textId="78671D7F" w:rsidR="00295C6D" w:rsidRDefault="00295C6D" w:rsidP="00295C6D">
      <w:pPr>
        <w:spacing w:line="360" w:lineRule="auto"/>
        <w:jc w:val="both"/>
        <w:rPr>
          <w:rFonts w:ascii="Arial" w:hAnsi="Arial" w:cs="Arial"/>
          <w:sz w:val="24"/>
          <w:szCs w:val="24"/>
        </w:rPr>
      </w:pPr>
      <w:r>
        <w:rPr>
          <w:rFonts w:ascii="Arial" w:hAnsi="Arial" w:cs="Arial"/>
          <w:sz w:val="24"/>
          <w:szCs w:val="24"/>
        </w:rPr>
        <w:t xml:space="preserve">Job quality matters and third-sector employability providers have a natural interest in helping users access decent sustainable work that is important for health and well-being. The toolkit put forward in </w:t>
      </w:r>
      <w:r w:rsidR="006F24C0">
        <w:rPr>
          <w:rFonts w:ascii="Arial" w:hAnsi="Arial" w:cs="Arial"/>
          <w:sz w:val="24"/>
          <w:szCs w:val="24"/>
        </w:rPr>
        <w:t>the accompanying paper (</w:t>
      </w:r>
      <w:r w:rsidR="006F24C0" w:rsidRPr="006F24C0">
        <w:rPr>
          <w:rFonts w:ascii="Arial" w:hAnsi="Arial" w:cs="Arial"/>
          <w:b/>
          <w:bCs/>
          <w:sz w:val="24"/>
          <w:szCs w:val="24"/>
        </w:rPr>
        <w:t>LINK</w:t>
      </w:r>
      <w:r w:rsidR="006F24C0">
        <w:rPr>
          <w:rFonts w:ascii="Arial" w:hAnsi="Arial" w:cs="Arial"/>
          <w:sz w:val="24"/>
          <w:szCs w:val="24"/>
        </w:rPr>
        <w:t>)</w:t>
      </w:r>
      <w:r>
        <w:rPr>
          <w:rFonts w:ascii="Arial" w:hAnsi="Arial" w:cs="Arial"/>
          <w:sz w:val="24"/>
          <w:szCs w:val="24"/>
        </w:rPr>
        <w:t xml:space="preserve"> was originally intended as a guide for researchers interested in exploring the extent to which TSOs can engage with the challenge of job quality, given structural constraints presented by the UK’s weakly regulated labour market and work-first welfare system. It is hoped, however, that the framework can have </w:t>
      </w:r>
      <w:r w:rsidR="006A6E6C">
        <w:rPr>
          <w:rFonts w:ascii="Arial" w:hAnsi="Arial" w:cs="Arial"/>
          <w:sz w:val="24"/>
          <w:szCs w:val="24"/>
        </w:rPr>
        <w:t xml:space="preserve">practical </w:t>
      </w:r>
      <w:r>
        <w:rPr>
          <w:rFonts w:ascii="Arial" w:hAnsi="Arial" w:cs="Arial"/>
          <w:sz w:val="24"/>
          <w:szCs w:val="24"/>
        </w:rPr>
        <w:t>utility for TSOs wishing to engage in conversations about how they might address the job quality challenge as well as share and learn from good practice.</w:t>
      </w:r>
    </w:p>
    <w:p w14:paraId="3B1DA80D" w14:textId="77777777" w:rsidR="00295C6D" w:rsidRDefault="00295C6D" w:rsidP="00295C6D">
      <w:pPr>
        <w:spacing w:line="360" w:lineRule="auto"/>
        <w:jc w:val="both"/>
        <w:rPr>
          <w:rFonts w:ascii="Arial" w:hAnsi="Arial" w:cs="Arial"/>
          <w:sz w:val="24"/>
          <w:szCs w:val="24"/>
        </w:rPr>
      </w:pPr>
      <w:r>
        <w:rPr>
          <w:rFonts w:ascii="Arial" w:hAnsi="Arial" w:cs="Arial"/>
          <w:sz w:val="24"/>
          <w:szCs w:val="24"/>
        </w:rPr>
        <w:tab/>
        <w:t xml:space="preserve">It almost goes without saying that </w:t>
      </w:r>
      <w:r w:rsidRPr="00050F74">
        <w:rPr>
          <w:rFonts w:ascii="Arial" w:hAnsi="Arial" w:cs="Arial"/>
          <w:sz w:val="24"/>
          <w:szCs w:val="24"/>
        </w:rPr>
        <w:t xml:space="preserve">TSOs can only go so far in addressing job quality, and </w:t>
      </w:r>
      <w:r>
        <w:rPr>
          <w:rFonts w:ascii="Arial" w:hAnsi="Arial" w:cs="Arial"/>
          <w:sz w:val="24"/>
          <w:szCs w:val="24"/>
        </w:rPr>
        <w:t xml:space="preserve">that </w:t>
      </w:r>
      <w:r w:rsidRPr="00050F74">
        <w:rPr>
          <w:rFonts w:ascii="Arial" w:hAnsi="Arial" w:cs="Arial"/>
          <w:sz w:val="24"/>
          <w:szCs w:val="24"/>
        </w:rPr>
        <w:t xml:space="preserve">there are obvious tensions between supporting user choices and the limited employment options available to </w:t>
      </w:r>
      <w:r>
        <w:rPr>
          <w:rFonts w:ascii="Arial" w:hAnsi="Arial" w:cs="Arial"/>
          <w:sz w:val="24"/>
          <w:szCs w:val="24"/>
        </w:rPr>
        <w:t>the hardest-to-help users</w:t>
      </w:r>
      <w:r w:rsidRPr="00050F74">
        <w:rPr>
          <w:rFonts w:ascii="Arial" w:hAnsi="Arial" w:cs="Arial"/>
          <w:sz w:val="24"/>
          <w:szCs w:val="24"/>
        </w:rPr>
        <w:t xml:space="preserve"> with complex barriers at the back of the ‘job queue’ in a weakly-regulated labour market (</w:t>
      </w:r>
      <w:proofErr w:type="spellStart"/>
      <w:r w:rsidRPr="00050F74">
        <w:rPr>
          <w:rFonts w:ascii="Arial" w:hAnsi="Arial" w:cs="Arial"/>
          <w:sz w:val="24"/>
          <w:szCs w:val="24"/>
        </w:rPr>
        <w:t>Egdell</w:t>
      </w:r>
      <w:proofErr w:type="spellEnd"/>
      <w:r w:rsidRPr="00050F74">
        <w:rPr>
          <w:rFonts w:ascii="Arial" w:hAnsi="Arial" w:cs="Arial"/>
          <w:sz w:val="24"/>
          <w:szCs w:val="24"/>
        </w:rPr>
        <w:t xml:space="preserve"> and McQuaid, 2016; Beck, 2018; Johnson et al., 2023). It is ultimately employers that determine the quality of jobs, acting within the national institutional-regulatory environment as shaped by state actors (Warhurst et al., 2017; Jones et al., 2024). </w:t>
      </w:r>
      <w:r>
        <w:rPr>
          <w:rFonts w:ascii="Arial" w:hAnsi="Arial" w:cs="Arial"/>
          <w:sz w:val="24"/>
          <w:szCs w:val="24"/>
        </w:rPr>
        <w:t xml:space="preserve">Our framework does </w:t>
      </w:r>
      <w:r w:rsidRPr="00967492">
        <w:rPr>
          <w:rFonts w:ascii="Arial" w:hAnsi="Arial" w:cs="Arial"/>
          <w:sz w:val="24"/>
          <w:szCs w:val="24"/>
        </w:rPr>
        <w:t xml:space="preserve">NOT </w:t>
      </w:r>
      <w:r>
        <w:rPr>
          <w:rFonts w:ascii="Arial" w:hAnsi="Arial" w:cs="Arial"/>
          <w:sz w:val="24"/>
          <w:szCs w:val="24"/>
        </w:rPr>
        <w:t>discount</w:t>
      </w:r>
      <w:r w:rsidRPr="00050F74">
        <w:rPr>
          <w:rFonts w:ascii="Arial" w:hAnsi="Arial" w:cs="Arial"/>
          <w:sz w:val="24"/>
          <w:szCs w:val="24"/>
        </w:rPr>
        <w:t xml:space="preserve"> the</w:t>
      </w:r>
      <w:r>
        <w:rPr>
          <w:rFonts w:ascii="Arial" w:hAnsi="Arial" w:cs="Arial"/>
          <w:sz w:val="24"/>
          <w:szCs w:val="24"/>
        </w:rPr>
        <w:t xml:space="preserve"> urgent</w:t>
      </w:r>
      <w:r w:rsidRPr="00050F74">
        <w:rPr>
          <w:rFonts w:ascii="Arial" w:hAnsi="Arial" w:cs="Arial"/>
          <w:sz w:val="24"/>
          <w:szCs w:val="24"/>
        </w:rPr>
        <w:t xml:space="preserve"> need for policies to address the ‘demand-side’ of the labour market (McQuaid and Lindsay, 2005), not least through stronger employment regulation and </w:t>
      </w:r>
      <w:r>
        <w:rPr>
          <w:rFonts w:ascii="Arial" w:hAnsi="Arial" w:cs="Arial"/>
          <w:sz w:val="24"/>
          <w:szCs w:val="24"/>
        </w:rPr>
        <w:t>adequate unemployment compensation</w:t>
      </w:r>
      <w:r w:rsidRPr="00050F74">
        <w:rPr>
          <w:rFonts w:ascii="Arial" w:hAnsi="Arial" w:cs="Arial"/>
          <w:sz w:val="24"/>
          <w:szCs w:val="24"/>
        </w:rPr>
        <w:t xml:space="preserve"> that </w:t>
      </w:r>
      <w:r>
        <w:rPr>
          <w:rFonts w:ascii="Arial" w:hAnsi="Arial" w:cs="Arial"/>
          <w:sz w:val="24"/>
          <w:szCs w:val="24"/>
        </w:rPr>
        <w:t>can also</w:t>
      </w:r>
      <w:r w:rsidRPr="00050F74">
        <w:rPr>
          <w:rFonts w:ascii="Arial" w:hAnsi="Arial" w:cs="Arial"/>
          <w:sz w:val="24"/>
          <w:szCs w:val="24"/>
        </w:rPr>
        <w:t xml:space="preserve"> help shift employers away from low-productivity strategies that rely on low-paid, insecure </w:t>
      </w:r>
      <w:r>
        <w:rPr>
          <w:rFonts w:ascii="Arial" w:hAnsi="Arial" w:cs="Arial"/>
          <w:sz w:val="24"/>
          <w:szCs w:val="24"/>
        </w:rPr>
        <w:t xml:space="preserve">and poor-quality </w:t>
      </w:r>
      <w:r w:rsidRPr="00050F74">
        <w:rPr>
          <w:rFonts w:ascii="Arial" w:hAnsi="Arial" w:cs="Arial"/>
          <w:sz w:val="24"/>
          <w:szCs w:val="24"/>
        </w:rPr>
        <w:t xml:space="preserve">work (Greer, 2016; TUC, 2024). </w:t>
      </w:r>
    </w:p>
    <w:p w14:paraId="7BC4C37A" w14:textId="77777777" w:rsidR="00295C6D" w:rsidRDefault="00295C6D" w:rsidP="00295C6D">
      <w:pPr>
        <w:spacing w:line="360" w:lineRule="auto"/>
        <w:jc w:val="both"/>
        <w:rPr>
          <w:rFonts w:ascii="Arial" w:hAnsi="Arial" w:cs="Arial"/>
          <w:sz w:val="24"/>
          <w:szCs w:val="24"/>
        </w:rPr>
      </w:pPr>
      <w:r>
        <w:rPr>
          <w:rFonts w:ascii="Arial" w:hAnsi="Arial" w:cs="Arial"/>
          <w:sz w:val="24"/>
          <w:szCs w:val="24"/>
        </w:rPr>
        <w:tab/>
      </w:r>
      <w:r w:rsidRPr="002125D4">
        <w:rPr>
          <w:rFonts w:ascii="Arial" w:hAnsi="Arial" w:cs="Arial"/>
          <w:sz w:val="24"/>
          <w:szCs w:val="24"/>
        </w:rPr>
        <w:t xml:space="preserve">Government </w:t>
      </w:r>
      <w:r>
        <w:rPr>
          <w:rFonts w:ascii="Arial" w:hAnsi="Arial" w:cs="Arial"/>
          <w:sz w:val="24"/>
          <w:szCs w:val="24"/>
        </w:rPr>
        <w:t xml:space="preserve">also has a role to play </w:t>
      </w:r>
      <w:r w:rsidRPr="002125D4">
        <w:rPr>
          <w:rFonts w:ascii="Arial" w:hAnsi="Arial" w:cs="Arial"/>
          <w:sz w:val="24"/>
          <w:szCs w:val="24"/>
        </w:rPr>
        <w:t>providing funding models and incentives to encourage employability providers to address fair</w:t>
      </w:r>
      <w:r>
        <w:rPr>
          <w:rFonts w:ascii="Arial" w:hAnsi="Arial" w:cs="Arial"/>
          <w:sz w:val="24"/>
          <w:szCs w:val="24"/>
        </w:rPr>
        <w:t>/good</w:t>
      </w:r>
      <w:r w:rsidRPr="002125D4">
        <w:rPr>
          <w:rFonts w:ascii="Arial" w:hAnsi="Arial" w:cs="Arial"/>
          <w:sz w:val="24"/>
          <w:szCs w:val="24"/>
        </w:rPr>
        <w:t xml:space="preserve"> work (</w:t>
      </w:r>
      <w:r>
        <w:rPr>
          <w:rFonts w:ascii="Arial" w:hAnsi="Arial" w:cs="Arial"/>
          <w:sz w:val="24"/>
          <w:szCs w:val="24"/>
        </w:rPr>
        <w:t xml:space="preserve">see </w:t>
      </w:r>
      <w:r w:rsidRPr="002125D4">
        <w:rPr>
          <w:rFonts w:ascii="Arial" w:hAnsi="Arial" w:cs="Arial"/>
          <w:sz w:val="24"/>
          <w:szCs w:val="24"/>
        </w:rPr>
        <w:t>Findlay et al., 2024). The ability of TSOs to engage with such an agenda is</w:t>
      </w:r>
      <w:r>
        <w:rPr>
          <w:rFonts w:ascii="Arial" w:hAnsi="Arial" w:cs="Arial"/>
          <w:sz w:val="24"/>
          <w:szCs w:val="24"/>
        </w:rPr>
        <w:t xml:space="preserve"> further</w:t>
      </w:r>
      <w:r w:rsidRPr="002125D4">
        <w:rPr>
          <w:rFonts w:ascii="Arial" w:hAnsi="Arial" w:cs="Arial"/>
          <w:sz w:val="24"/>
          <w:szCs w:val="24"/>
        </w:rPr>
        <w:t xml:space="preserve"> constrained by </w:t>
      </w:r>
      <w:r>
        <w:rPr>
          <w:rFonts w:ascii="Arial" w:hAnsi="Arial" w:cs="Arial"/>
          <w:sz w:val="24"/>
          <w:szCs w:val="24"/>
        </w:rPr>
        <w:t xml:space="preserve">funding retrenchment and </w:t>
      </w:r>
      <w:r w:rsidRPr="002125D4">
        <w:rPr>
          <w:rFonts w:ascii="Arial" w:hAnsi="Arial" w:cs="Arial"/>
          <w:sz w:val="24"/>
          <w:szCs w:val="24"/>
        </w:rPr>
        <w:t>short-term funding cycles which have become more problematic after ‘Brexit’</w:t>
      </w:r>
      <w:r>
        <w:rPr>
          <w:rFonts w:ascii="Arial" w:hAnsi="Arial" w:cs="Arial"/>
          <w:sz w:val="24"/>
          <w:szCs w:val="24"/>
        </w:rPr>
        <w:t xml:space="preserve"> following the end of the European Social Fund and its replacement with the UK Shared Prosperity Fund (UKSPF).</w:t>
      </w:r>
      <w:r>
        <w:rPr>
          <w:rStyle w:val="FootnoteReference"/>
          <w:rFonts w:ascii="Arial" w:hAnsi="Arial" w:cs="Arial"/>
          <w:sz w:val="24"/>
          <w:szCs w:val="24"/>
        </w:rPr>
        <w:footnoteReference w:id="2"/>
      </w:r>
      <w:r>
        <w:rPr>
          <w:rFonts w:ascii="Arial" w:hAnsi="Arial" w:cs="Arial"/>
          <w:sz w:val="24"/>
          <w:szCs w:val="24"/>
        </w:rPr>
        <w:t xml:space="preserve"> This makes</w:t>
      </w:r>
      <w:r w:rsidRPr="002125D4">
        <w:rPr>
          <w:rFonts w:ascii="Arial" w:hAnsi="Arial" w:cs="Arial"/>
          <w:sz w:val="24"/>
          <w:szCs w:val="24"/>
        </w:rPr>
        <w:t xml:space="preserve"> it increasingly difficult for TSOs to deliver job security for their own workers</w:t>
      </w:r>
      <w:r>
        <w:rPr>
          <w:rFonts w:ascii="Arial" w:hAnsi="Arial" w:cs="Arial"/>
          <w:sz w:val="24"/>
          <w:szCs w:val="24"/>
        </w:rPr>
        <w:t>, threatens to undermine process well-being benefits for users who need long-term support, and may even lead to more selective recruitment or ‘creaming and parking’ associated with DWP commissioned programmes</w:t>
      </w:r>
      <w:r w:rsidRPr="002125D4">
        <w:rPr>
          <w:rFonts w:ascii="Arial" w:hAnsi="Arial" w:cs="Arial"/>
          <w:sz w:val="24"/>
          <w:szCs w:val="24"/>
        </w:rPr>
        <w:t xml:space="preserve"> (</w:t>
      </w:r>
      <w:r>
        <w:rPr>
          <w:rFonts w:ascii="Arial" w:hAnsi="Arial" w:cs="Arial"/>
          <w:sz w:val="24"/>
          <w:szCs w:val="24"/>
        </w:rPr>
        <w:t>Payne et al., 20024a&amp;b;</w:t>
      </w:r>
      <w:r w:rsidRPr="002125D4">
        <w:rPr>
          <w:rFonts w:ascii="Arial" w:hAnsi="Arial" w:cs="Arial"/>
          <w:sz w:val="24"/>
          <w:szCs w:val="24"/>
        </w:rPr>
        <w:t xml:space="preserve"> Irvine et al., 2024b). </w:t>
      </w:r>
    </w:p>
    <w:p w14:paraId="468C0778" w14:textId="147FDD67" w:rsidR="00295C6D" w:rsidRDefault="00295C6D" w:rsidP="00295C6D">
      <w:pPr>
        <w:spacing w:line="360" w:lineRule="auto"/>
        <w:ind w:firstLine="720"/>
        <w:jc w:val="both"/>
        <w:rPr>
          <w:rFonts w:ascii="Arial" w:hAnsi="Arial" w:cs="Arial"/>
          <w:sz w:val="24"/>
          <w:szCs w:val="24"/>
        </w:rPr>
      </w:pPr>
      <w:r>
        <w:rPr>
          <w:rFonts w:ascii="Arial" w:hAnsi="Arial" w:cs="Arial"/>
          <w:sz w:val="24"/>
          <w:szCs w:val="24"/>
        </w:rPr>
        <w:t xml:space="preserve">The UK Labour Government has extended UKSPF for a further year while it figures out a replacement scheme. </w:t>
      </w:r>
      <w:r w:rsidRPr="002125D4">
        <w:rPr>
          <w:rFonts w:ascii="Arial" w:hAnsi="Arial" w:cs="Arial"/>
          <w:sz w:val="24"/>
          <w:szCs w:val="24"/>
        </w:rPr>
        <w:t xml:space="preserve">So far, </w:t>
      </w:r>
      <w:r>
        <w:rPr>
          <w:rFonts w:ascii="Arial" w:hAnsi="Arial" w:cs="Arial"/>
          <w:sz w:val="24"/>
          <w:szCs w:val="24"/>
        </w:rPr>
        <w:t>however,</w:t>
      </w:r>
      <w:r w:rsidRPr="002125D4">
        <w:rPr>
          <w:rFonts w:ascii="Arial" w:hAnsi="Arial" w:cs="Arial"/>
          <w:sz w:val="24"/>
          <w:szCs w:val="24"/>
        </w:rPr>
        <w:t xml:space="preserve"> the UK Labour government has had little to say concerning the role of TSOs in its ambition to Get Britain Working (Kendall, 2024; HM Government, 2024). This could be a significant oversight, given the massive culture change required to get claimants to trust a Jobcentre-Plus system associated with sanctions, manipulation and fear (Wright et al., 2020</w:t>
      </w:r>
      <w:r>
        <w:rPr>
          <w:rFonts w:ascii="Arial" w:hAnsi="Arial" w:cs="Arial"/>
          <w:sz w:val="24"/>
          <w:szCs w:val="24"/>
        </w:rPr>
        <w:t>; Toynbee, 2024</w:t>
      </w:r>
      <w:r w:rsidRPr="002125D4">
        <w:rPr>
          <w:rFonts w:ascii="Arial" w:hAnsi="Arial" w:cs="Arial"/>
          <w:sz w:val="24"/>
          <w:szCs w:val="24"/>
        </w:rPr>
        <w:t xml:space="preserve">). TSOs are starting from a different place where trust is likely to be easier to nurture. </w:t>
      </w:r>
      <w:r>
        <w:rPr>
          <w:rFonts w:ascii="Arial" w:hAnsi="Arial" w:cs="Arial"/>
          <w:sz w:val="24"/>
          <w:szCs w:val="24"/>
        </w:rPr>
        <w:t>There is no denying that for many TSOs finding the time and space to think about job quality, however, has become more challenging. What is not in doubt is that both programme design and job quality matter for user well-being when supporting entry into the labour market</w:t>
      </w:r>
      <w:r w:rsidR="006F24C0">
        <w:rPr>
          <w:rFonts w:ascii="Arial" w:hAnsi="Arial" w:cs="Arial"/>
          <w:sz w:val="24"/>
          <w:szCs w:val="24"/>
        </w:rPr>
        <w:t xml:space="preserve"> (Whitworth</w:t>
      </w:r>
      <w:r w:rsidR="003F0A74">
        <w:rPr>
          <w:rFonts w:ascii="Arial" w:hAnsi="Arial" w:cs="Arial"/>
          <w:sz w:val="24"/>
          <w:szCs w:val="24"/>
        </w:rPr>
        <w:t>, 2025)</w:t>
      </w:r>
      <w:r>
        <w:rPr>
          <w:rFonts w:ascii="Arial" w:hAnsi="Arial" w:cs="Arial"/>
          <w:sz w:val="24"/>
          <w:szCs w:val="24"/>
        </w:rPr>
        <w:t>.</w:t>
      </w:r>
    </w:p>
    <w:p w14:paraId="05077305" w14:textId="77777777" w:rsidR="00295C6D" w:rsidRDefault="00295C6D" w:rsidP="00295C6D">
      <w:pPr>
        <w:spacing w:line="360" w:lineRule="auto"/>
        <w:jc w:val="both"/>
        <w:rPr>
          <w:rFonts w:ascii="Arial" w:hAnsi="Arial" w:cs="Arial"/>
          <w:b/>
          <w:bCs/>
          <w:color w:val="4472C4" w:themeColor="accent1"/>
          <w:sz w:val="24"/>
          <w:szCs w:val="24"/>
        </w:rPr>
      </w:pPr>
    </w:p>
    <w:p w14:paraId="09D433ED" w14:textId="02B58148" w:rsidR="00295C6D" w:rsidRPr="009148E9" w:rsidRDefault="00295C6D" w:rsidP="00295C6D">
      <w:pPr>
        <w:spacing w:line="360" w:lineRule="auto"/>
        <w:jc w:val="both"/>
        <w:rPr>
          <w:rFonts w:ascii="Arial" w:hAnsi="Arial" w:cs="Arial"/>
          <w:b/>
          <w:bCs/>
          <w:color w:val="4472C4" w:themeColor="accent1"/>
          <w:sz w:val="24"/>
          <w:szCs w:val="24"/>
        </w:rPr>
      </w:pPr>
      <w:r w:rsidRPr="009148E9">
        <w:rPr>
          <w:rFonts w:ascii="Arial" w:hAnsi="Arial" w:cs="Arial"/>
          <w:b/>
          <w:bCs/>
          <w:color w:val="4472C4" w:themeColor="accent1"/>
          <w:sz w:val="24"/>
          <w:szCs w:val="24"/>
        </w:rPr>
        <w:t>R</w:t>
      </w:r>
      <w:r w:rsidR="00BE1775">
        <w:rPr>
          <w:rFonts w:ascii="Arial" w:hAnsi="Arial" w:cs="Arial"/>
          <w:b/>
          <w:bCs/>
          <w:color w:val="4472C4" w:themeColor="accent1"/>
          <w:sz w:val="24"/>
          <w:szCs w:val="24"/>
        </w:rPr>
        <w:t>eferences</w:t>
      </w:r>
    </w:p>
    <w:p w14:paraId="2CD8CBEA" w14:textId="77777777" w:rsidR="00295C6D" w:rsidRDefault="00295C6D" w:rsidP="00295C6D">
      <w:pPr>
        <w:spacing w:line="360" w:lineRule="auto"/>
        <w:jc w:val="both"/>
        <w:rPr>
          <w:rFonts w:ascii="Arial" w:hAnsi="Arial" w:cs="Arial"/>
          <w:sz w:val="24"/>
          <w:szCs w:val="24"/>
        </w:rPr>
      </w:pPr>
      <w:r w:rsidRPr="006672A4">
        <w:rPr>
          <w:rFonts w:ascii="Arial" w:hAnsi="Arial" w:cs="Arial"/>
          <w:sz w:val="24"/>
          <w:szCs w:val="24"/>
        </w:rPr>
        <w:t xml:space="preserve">Adler PA and Adler P (2004) </w:t>
      </w:r>
      <w:r w:rsidRPr="006672A4">
        <w:rPr>
          <w:rFonts w:ascii="Arial" w:hAnsi="Arial" w:cs="Arial"/>
          <w:i/>
          <w:iCs/>
          <w:sz w:val="24"/>
          <w:szCs w:val="24"/>
        </w:rPr>
        <w:t>Paradise Laborers</w:t>
      </w:r>
      <w:r w:rsidRPr="006672A4">
        <w:rPr>
          <w:rFonts w:ascii="Arial" w:hAnsi="Arial" w:cs="Arial"/>
          <w:sz w:val="24"/>
          <w:szCs w:val="24"/>
        </w:rPr>
        <w:t>. New York, NY: Cornell University Press.</w:t>
      </w:r>
    </w:p>
    <w:p w14:paraId="1413880F" w14:textId="77777777" w:rsidR="00295C6D" w:rsidRPr="006672A4" w:rsidRDefault="00295C6D" w:rsidP="00295C6D">
      <w:pPr>
        <w:spacing w:line="360" w:lineRule="auto"/>
        <w:jc w:val="both"/>
        <w:rPr>
          <w:rFonts w:ascii="Arial" w:hAnsi="Arial" w:cs="Arial"/>
          <w:sz w:val="24"/>
          <w:szCs w:val="24"/>
        </w:rPr>
      </w:pPr>
      <w:r w:rsidRPr="00870E48">
        <w:rPr>
          <w:rFonts w:ascii="Arial" w:hAnsi="Arial" w:cs="Arial"/>
          <w:sz w:val="24"/>
          <w:szCs w:val="24"/>
        </w:rPr>
        <w:t xml:space="preserve">Aiken M (2007) </w:t>
      </w:r>
      <w:r w:rsidRPr="00870E48">
        <w:rPr>
          <w:rFonts w:ascii="Arial" w:hAnsi="Arial" w:cs="Arial"/>
          <w:i/>
          <w:iCs/>
          <w:sz w:val="24"/>
          <w:szCs w:val="24"/>
        </w:rPr>
        <w:t>What is the role of social enterprise in finding, creating and maintaining employment for disadvantaged groups?</w:t>
      </w:r>
      <w:r w:rsidRPr="00870E48">
        <w:rPr>
          <w:rFonts w:ascii="Arial" w:hAnsi="Arial" w:cs="Arial"/>
          <w:sz w:val="24"/>
          <w:szCs w:val="24"/>
        </w:rPr>
        <w:t xml:space="preserve"> London: European Urban Research Centre.</w:t>
      </w:r>
    </w:p>
    <w:p w14:paraId="4C5755D4" w14:textId="77777777" w:rsidR="00295C6D" w:rsidRPr="006672A4" w:rsidRDefault="00295C6D" w:rsidP="00295C6D">
      <w:pPr>
        <w:spacing w:line="360" w:lineRule="auto"/>
        <w:jc w:val="both"/>
        <w:rPr>
          <w:rFonts w:ascii="Arial" w:hAnsi="Arial" w:cs="Arial"/>
          <w:sz w:val="24"/>
          <w:szCs w:val="24"/>
        </w:rPr>
      </w:pPr>
      <w:r w:rsidRPr="006672A4">
        <w:rPr>
          <w:rFonts w:ascii="Arial" w:hAnsi="Arial" w:cs="Arial"/>
          <w:sz w:val="24"/>
          <w:szCs w:val="24"/>
        </w:rPr>
        <w:t xml:space="preserve">Beck V (2018) Capabilities and choices of vulnerable, long-term unemployed individuals. </w:t>
      </w:r>
      <w:r w:rsidRPr="006672A4">
        <w:rPr>
          <w:rFonts w:ascii="Arial" w:hAnsi="Arial" w:cs="Arial"/>
          <w:i/>
          <w:iCs/>
          <w:sz w:val="24"/>
          <w:szCs w:val="24"/>
        </w:rPr>
        <w:t>Work, Employment and Society</w:t>
      </w:r>
      <w:r w:rsidRPr="006672A4">
        <w:rPr>
          <w:rFonts w:ascii="Arial" w:hAnsi="Arial" w:cs="Arial"/>
          <w:sz w:val="24"/>
          <w:szCs w:val="24"/>
        </w:rPr>
        <w:t xml:space="preserve"> 32(1):3-19.</w:t>
      </w:r>
    </w:p>
    <w:p w14:paraId="4D849090" w14:textId="77777777" w:rsidR="00295C6D" w:rsidRDefault="00295C6D" w:rsidP="00295C6D">
      <w:pPr>
        <w:spacing w:line="360" w:lineRule="auto"/>
        <w:jc w:val="both"/>
        <w:rPr>
          <w:rFonts w:ascii="Arial" w:hAnsi="Arial" w:cs="Arial"/>
          <w:sz w:val="24"/>
          <w:szCs w:val="24"/>
        </w:rPr>
      </w:pPr>
      <w:r w:rsidRPr="006672A4">
        <w:rPr>
          <w:rFonts w:ascii="Arial" w:hAnsi="Arial" w:cs="Arial"/>
          <w:sz w:val="24"/>
          <w:szCs w:val="24"/>
        </w:rPr>
        <w:t xml:space="preserve">Beck V, Warren T and </w:t>
      </w:r>
      <w:proofErr w:type="spellStart"/>
      <w:r w:rsidRPr="006672A4">
        <w:rPr>
          <w:rFonts w:ascii="Arial" w:hAnsi="Arial" w:cs="Arial"/>
          <w:sz w:val="24"/>
          <w:szCs w:val="24"/>
        </w:rPr>
        <w:t>Lyonette</w:t>
      </w:r>
      <w:proofErr w:type="spellEnd"/>
      <w:r w:rsidRPr="006672A4">
        <w:rPr>
          <w:rFonts w:ascii="Arial" w:hAnsi="Arial" w:cs="Arial"/>
          <w:sz w:val="24"/>
          <w:szCs w:val="24"/>
        </w:rPr>
        <w:t xml:space="preserve"> C (2024) Is any job better than no job? Utilising Jahoda’s latent deprivation theory to reconceptualise underemployment. </w:t>
      </w:r>
      <w:r w:rsidRPr="006672A4">
        <w:rPr>
          <w:rFonts w:ascii="Arial" w:hAnsi="Arial" w:cs="Arial"/>
          <w:i/>
          <w:iCs/>
          <w:sz w:val="24"/>
          <w:szCs w:val="24"/>
        </w:rPr>
        <w:t>Work, Employment and Society</w:t>
      </w:r>
      <w:r w:rsidRPr="006672A4">
        <w:rPr>
          <w:rFonts w:ascii="Arial" w:hAnsi="Arial" w:cs="Arial"/>
          <w:sz w:val="24"/>
          <w:szCs w:val="24"/>
        </w:rPr>
        <w:t>, onlinefirst,1-22.</w:t>
      </w:r>
    </w:p>
    <w:p w14:paraId="71AAC963" w14:textId="77777777" w:rsidR="00295C6D" w:rsidRDefault="00295C6D" w:rsidP="00295C6D">
      <w:pPr>
        <w:spacing w:line="360" w:lineRule="auto"/>
        <w:jc w:val="both"/>
        <w:rPr>
          <w:rFonts w:ascii="Arial" w:hAnsi="Arial" w:cs="Arial"/>
          <w:sz w:val="24"/>
          <w:szCs w:val="24"/>
        </w:rPr>
      </w:pPr>
      <w:r w:rsidRPr="00D96461">
        <w:rPr>
          <w:rFonts w:ascii="Arial" w:hAnsi="Arial" w:cs="Arial"/>
          <w:sz w:val="24"/>
          <w:szCs w:val="24"/>
        </w:rPr>
        <w:t xml:space="preserve">Berry C (2014) Quantity over quality: a political economy of ‘active labour market policy’ in the UK. </w:t>
      </w:r>
      <w:r w:rsidRPr="00D96461">
        <w:rPr>
          <w:rFonts w:ascii="Arial" w:hAnsi="Arial" w:cs="Arial"/>
          <w:i/>
          <w:iCs/>
          <w:sz w:val="24"/>
          <w:szCs w:val="24"/>
        </w:rPr>
        <w:t>Policy Studies</w:t>
      </w:r>
      <w:r w:rsidRPr="00D96461">
        <w:rPr>
          <w:rFonts w:ascii="Arial" w:hAnsi="Arial" w:cs="Arial"/>
          <w:sz w:val="24"/>
          <w:szCs w:val="24"/>
        </w:rPr>
        <w:t xml:space="preserve"> 35(6): 592–610.</w:t>
      </w:r>
    </w:p>
    <w:p w14:paraId="3FFCDC71" w14:textId="77777777" w:rsidR="00295C6D" w:rsidRDefault="00295C6D" w:rsidP="00295C6D">
      <w:pPr>
        <w:spacing w:line="360" w:lineRule="auto"/>
        <w:jc w:val="both"/>
        <w:rPr>
          <w:rFonts w:ascii="Arial" w:hAnsi="Arial" w:cs="Arial"/>
          <w:sz w:val="24"/>
          <w:szCs w:val="24"/>
        </w:rPr>
      </w:pPr>
      <w:r>
        <w:rPr>
          <w:rFonts w:ascii="Arial" w:hAnsi="Arial" w:cs="Arial"/>
          <w:sz w:val="24"/>
          <w:szCs w:val="24"/>
        </w:rPr>
        <w:t>Bode I (2024)</w:t>
      </w:r>
      <w:r w:rsidRPr="00870E48">
        <w:t xml:space="preserve"> </w:t>
      </w:r>
      <w:r w:rsidRPr="00870E48">
        <w:rPr>
          <w:rFonts w:ascii="Arial" w:hAnsi="Arial" w:cs="Arial"/>
          <w:i/>
          <w:iCs/>
          <w:sz w:val="24"/>
          <w:szCs w:val="24"/>
        </w:rPr>
        <w:t>The Fate of Social Modernity: Western Europe and Organised Welfare Provision in Challenging Times.</w:t>
      </w:r>
      <w:r>
        <w:rPr>
          <w:rFonts w:ascii="Arial" w:hAnsi="Arial" w:cs="Arial"/>
          <w:sz w:val="24"/>
          <w:szCs w:val="24"/>
        </w:rPr>
        <w:t xml:space="preserve"> </w:t>
      </w:r>
      <w:r w:rsidRPr="00870E48">
        <w:rPr>
          <w:rFonts w:ascii="Arial" w:hAnsi="Arial" w:cs="Arial"/>
          <w:i/>
          <w:iCs/>
          <w:sz w:val="24"/>
          <w:szCs w:val="24"/>
        </w:rPr>
        <w:t>Cheltenham: Edward Elgar</w:t>
      </w:r>
      <w:r>
        <w:rPr>
          <w:rFonts w:ascii="Arial" w:hAnsi="Arial" w:cs="Arial"/>
          <w:sz w:val="24"/>
          <w:szCs w:val="24"/>
        </w:rPr>
        <w:t>.</w:t>
      </w:r>
    </w:p>
    <w:p w14:paraId="62A1B018" w14:textId="77777777" w:rsidR="00295C6D" w:rsidRPr="006672A4" w:rsidRDefault="00295C6D" w:rsidP="00295C6D">
      <w:pPr>
        <w:spacing w:line="360" w:lineRule="auto"/>
        <w:jc w:val="both"/>
        <w:rPr>
          <w:rFonts w:ascii="Arial" w:hAnsi="Arial" w:cs="Arial"/>
          <w:sz w:val="24"/>
          <w:szCs w:val="24"/>
        </w:rPr>
      </w:pPr>
      <w:r w:rsidRPr="00C31A09">
        <w:rPr>
          <w:rFonts w:ascii="Arial" w:hAnsi="Arial" w:cs="Arial"/>
          <w:sz w:val="24"/>
          <w:szCs w:val="24"/>
        </w:rPr>
        <w:t xml:space="preserve">Brandt M and Hank K (2014) Scars that will not disappear: long-term associations between early and later life unemployment under different welfare regimes. </w:t>
      </w:r>
      <w:r w:rsidRPr="00C31A09">
        <w:rPr>
          <w:rFonts w:ascii="Arial" w:hAnsi="Arial" w:cs="Arial"/>
          <w:i/>
          <w:iCs/>
          <w:sz w:val="24"/>
          <w:szCs w:val="24"/>
        </w:rPr>
        <w:t>Journal of Social Policy</w:t>
      </w:r>
      <w:r w:rsidRPr="00C31A09">
        <w:rPr>
          <w:rFonts w:ascii="Arial" w:hAnsi="Arial" w:cs="Arial"/>
          <w:sz w:val="24"/>
          <w:szCs w:val="24"/>
        </w:rPr>
        <w:t xml:space="preserve"> 43(4): 727–743.</w:t>
      </w:r>
    </w:p>
    <w:p w14:paraId="6FED68C6" w14:textId="77777777" w:rsidR="00295C6D" w:rsidRPr="006672A4" w:rsidRDefault="00295C6D" w:rsidP="00295C6D">
      <w:pPr>
        <w:spacing w:line="360" w:lineRule="auto"/>
        <w:jc w:val="both"/>
        <w:rPr>
          <w:rFonts w:ascii="Arial" w:hAnsi="Arial" w:cs="Arial"/>
          <w:sz w:val="24"/>
          <w:szCs w:val="24"/>
        </w:rPr>
      </w:pPr>
      <w:proofErr w:type="spellStart"/>
      <w:r w:rsidRPr="006672A4">
        <w:rPr>
          <w:rFonts w:ascii="Arial" w:hAnsi="Arial" w:cs="Arial"/>
          <w:sz w:val="24"/>
          <w:szCs w:val="24"/>
        </w:rPr>
        <w:t>Briken</w:t>
      </w:r>
      <w:proofErr w:type="spellEnd"/>
      <w:r w:rsidRPr="006672A4">
        <w:rPr>
          <w:rFonts w:ascii="Arial" w:hAnsi="Arial" w:cs="Arial"/>
          <w:sz w:val="24"/>
          <w:szCs w:val="24"/>
        </w:rPr>
        <w:t xml:space="preserve"> K and Taylor P (2018) Fulfilling the ‘British way’: beyond constrained choice – Amazon workers’ lived experiences of workfare. </w:t>
      </w:r>
      <w:r w:rsidRPr="006672A4">
        <w:rPr>
          <w:rFonts w:ascii="Arial" w:hAnsi="Arial" w:cs="Arial"/>
          <w:i/>
          <w:iCs/>
          <w:sz w:val="24"/>
          <w:szCs w:val="24"/>
        </w:rPr>
        <w:t>Industrial Relations Journal</w:t>
      </w:r>
      <w:r w:rsidRPr="006672A4">
        <w:rPr>
          <w:rFonts w:ascii="Arial" w:hAnsi="Arial" w:cs="Arial"/>
          <w:sz w:val="24"/>
          <w:szCs w:val="24"/>
        </w:rPr>
        <w:t xml:space="preserve"> 49(5-6):438-458.</w:t>
      </w:r>
    </w:p>
    <w:p w14:paraId="01D96EE4" w14:textId="3E8BA0FA" w:rsidR="00295C6D" w:rsidRDefault="00295C6D" w:rsidP="00295C6D">
      <w:pPr>
        <w:spacing w:line="360" w:lineRule="auto"/>
        <w:jc w:val="both"/>
        <w:rPr>
          <w:rFonts w:ascii="Arial" w:hAnsi="Arial" w:cs="Arial"/>
          <w:sz w:val="24"/>
          <w:szCs w:val="24"/>
        </w:rPr>
      </w:pPr>
      <w:r w:rsidRPr="006672A4">
        <w:rPr>
          <w:rFonts w:ascii="Arial" w:hAnsi="Arial" w:cs="Arial"/>
          <w:sz w:val="24"/>
          <w:szCs w:val="24"/>
        </w:rPr>
        <w:t>Burgess J and Connell J (2008) Introduction to special issue: HRM and job quality: an overview. </w:t>
      </w:r>
      <w:r w:rsidRPr="006672A4">
        <w:rPr>
          <w:rFonts w:ascii="Arial" w:hAnsi="Arial" w:cs="Arial"/>
          <w:i/>
          <w:iCs/>
          <w:sz w:val="24"/>
          <w:szCs w:val="24"/>
        </w:rPr>
        <w:t>The International Journal of Human Resource Management</w:t>
      </w:r>
      <w:r w:rsidRPr="006672A4">
        <w:rPr>
          <w:rFonts w:ascii="Arial" w:hAnsi="Arial" w:cs="Arial"/>
          <w:sz w:val="24"/>
          <w:szCs w:val="24"/>
        </w:rPr>
        <w:t> 19(3):407-418.</w:t>
      </w:r>
    </w:p>
    <w:p w14:paraId="14DDE7C7" w14:textId="77777777" w:rsidR="005A3380" w:rsidRPr="005A3380" w:rsidRDefault="005A3380" w:rsidP="005A3380">
      <w:pPr>
        <w:spacing w:line="360" w:lineRule="auto"/>
        <w:jc w:val="both"/>
        <w:rPr>
          <w:rFonts w:ascii="Arial" w:hAnsi="Arial" w:cs="Arial"/>
          <w:sz w:val="24"/>
          <w:szCs w:val="24"/>
        </w:rPr>
      </w:pPr>
      <w:r w:rsidRPr="005A3380">
        <w:rPr>
          <w:rFonts w:ascii="Arial" w:hAnsi="Arial" w:cs="Arial"/>
          <w:sz w:val="24"/>
          <w:szCs w:val="24"/>
        </w:rPr>
        <w:t xml:space="preserve">Butler, P. (2025) Ill and disabled people will be made ‘invisible’ by UK benefit cuts, say experts. </w:t>
      </w:r>
      <w:r w:rsidRPr="005A3380">
        <w:rPr>
          <w:rFonts w:ascii="Arial" w:hAnsi="Arial" w:cs="Arial"/>
          <w:i/>
          <w:iCs/>
          <w:sz w:val="24"/>
          <w:szCs w:val="24"/>
        </w:rPr>
        <w:t>The Guardian</w:t>
      </w:r>
      <w:r w:rsidRPr="005A3380">
        <w:rPr>
          <w:rFonts w:ascii="Arial" w:hAnsi="Arial" w:cs="Arial"/>
          <w:sz w:val="24"/>
          <w:szCs w:val="24"/>
        </w:rPr>
        <w:t>, 8</w:t>
      </w:r>
      <w:r w:rsidRPr="005A3380">
        <w:rPr>
          <w:rFonts w:ascii="Arial" w:hAnsi="Arial" w:cs="Arial"/>
          <w:sz w:val="24"/>
          <w:szCs w:val="24"/>
          <w:vertAlign w:val="superscript"/>
        </w:rPr>
        <w:t>th</w:t>
      </w:r>
      <w:r w:rsidRPr="005A3380">
        <w:rPr>
          <w:rFonts w:ascii="Arial" w:hAnsi="Arial" w:cs="Arial"/>
          <w:sz w:val="24"/>
          <w:szCs w:val="24"/>
        </w:rPr>
        <w:t xml:space="preserve"> April. </w:t>
      </w:r>
      <w:hyperlink r:id="rId7" w:history="1">
        <w:r w:rsidRPr="005A3380">
          <w:rPr>
            <w:rStyle w:val="Hyperlink"/>
            <w:rFonts w:ascii="Arial" w:hAnsi="Arial" w:cs="Arial"/>
            <w:sz w:val="24"/>
            <w:szCs w:val="24"/>
          </w:rPr>
          <w:t>https://www.theguardian.com/society/2025/apr/08/ill-disabled-people-uk-benefit-cuts-policy-in-practice</w:t>
        </w:r>
      </w:hyperlink>
      <w:r w:rsidRPr="005A3380">
        <w:rPr>
          <w:rFonts w:ascii="Arial" w:hAnsi="Arial" w:cs="Arial"/>
          <w:sz w:val="24"/>
          <w:szCs w:val="24"/>
        </w:rPr>
        <w:t xml:space="preserve"> </w:t>
      </w:r>
    </w:p>
    <w:p w14:paraId="23B46C07" w14:textId="1437D1A5" w:rsidR="00E25DAA" w:rsidRPr="00E25DAA" w:rsidRDefault="00E25DAA" w:rsidP="00E25DAA">
      <w:pPr>
        <w:spacing w:line="360" w:lineRule="auto"/>
        <w:jc w:val="both"/>
        <w:rPr>
          <w:rFonts w:ascii="Arial" w:hAnsi="Arial" w:cs="Arial"/>
          <w:sz w:val="24"/>
          <w:szCs w:val="24"/>
        </w:rPr>
      </w:pPr>
      <w:r w:rsidRPr="00E25DAA">
        <w:rPr>
          <w:rFonts w:ascii="Arial" w:hAnsi="Arial" w:cs="Arial"/>
          <w:sz w:val="24"/>
          <w:szCs w:val="24"/>
        </w:rPr>
        <w:t xml:space="preserve">Butler P and Payne J. (2025) Employer </w:t>
      </w:r>
      <w:r>
        <w:rPr>
          <w:rFonts w:ascii="Arial" w:hAnsi="Arial" w:cs="Arial"/>
          <w:sz w:val="24"/>
          <w:szCs w:val="24"/>
        </w:rPr>
        <w:t>e</w:t>
      </w:r>
      <w:r w:rsidRPr="00E25DAA">
        <w:rPr>
          <w:rFonts w:ascii="Arial" w:hAnsi="Arial" w:cs="Arial"/>
          <w:sz w:val="24"/>
          <w:szCs w:val="24"/>
        </w:rPr>
        <w:t xml:space="preserve">ngagement with </w:t>
      </w:r>
      <w:r>
        <w:rPr>
          <w:rFonts w:ascii="Arial" w:hAnsi="Arial" w:cs="Arial"/>
          <w:sz w:val="24"/>
          <w:szCs w:val="24"/>
        </w:rPr>
        <w:t>t</w:t>
      </w:r>
      <w:r w:rsidRPr="00E25DAA">
        <w:rPr>
          <w:rFonts w:ascii="Arial" w:hAnsi="Arial" w:cs="Arial"/>
          <w:sz w:val="24"/>
          <w:szCs w:val="24"/>
        </w:rPr>
        <w:t>hird-</w:t>
      </w:r>
      <w:r>
        <w:rPr>
          <w:rFonts w:ascii="Arial" w:hAnsi="Arial" w:cs="Arial"/>
          <w:sz w:val="24"/>
          <w:szCs w:val="24"/>
        </w:rPr>
        <w:t>s</w:t>
      </w:r>
      <w:r w:rsidRPr="00E25DAA">
        <w:rPr>
          <w:rFonts w:ascii="Arial" w:hAnsi="Arial" w:cs="Arial"/>
          <w:sz w:val="24"/>
          <w:szCs w:val="24"/>
        </w:rPr>
        <w:t xml:space="preserve">ector </w:t>
      </w:r>
      <w:r>
        <w:rPr>
          <w:rFonts w:ascii="Arial" w:hAnsi="Arial" w:cs="Arial"/>
          <w:sz w:val="24"/>
          <w:szCs w:val="24"/>
        </w:rPr>
        <w:t>a</w:t>
      </w:r>
      <w:r w:rsidRPr="00E25DAA">
        <w:rPr>
          <w:rFonts w:ascii="Arial" w:hAnsi="Arial" w:cs="Arial"/>
          <w:sz w:val="24"/>
          <w:szCs w:val="24"/>
        </w:rPr>
        <w:t xml:space="preserve">ctivation </w:t>
      </w:r>
      <w:r>
        <w:rPr>
          <w:rFonts w:ascii="Arial" w:hAnsi="Arial" w:cs="Arial"/>
          <w:sz w:val="24"/>
          <w:szCs w:val="24"/>
        </w:rPr>
        <w:t>p</w:t>
      </w:r>
      <w:r w:rsidRPr="00E25DAA">
        <w:rPr>
          <w:rFonts w:ascii="Arial" w:hAnsi="Arial" w:cs="Arial"/>
          <w:sz w:val="24"/>
          <w:szCs w:val="24"/>
        </w:rPr>
        <w:t xml:space="preserve">rogrammes for </w:t>
      </w:r>
      <w:r>
        <w:rPr>
          <w:rFonts w:ascii="Arial" w:hAnsi="Arial" w:cs="Arial"/>
          <w:sz w:val="24"/>
          <w:szCs w:val="24"/>
        </w:rPr>
        <w:t>v</w:t>
      </w:r>
      <w:r w:rsidRPr="00E25DAA">
        <w:rPr>
          <w:rFonts w:ascii="Arial" w:hAnsi="Arial" w:cs="Arial"/>
          <w:sz w:val="24"/>
          <w:szCs w:val="24"/>
        </w:rPr>
        <w:t xml:space="preserve">ulnerable </w:t>
      </w:r>
      <w:r>
        <w:rPr>
          <w:rFonts w:ascii="Arial" w:hAnsi="Arial" w:cs="Arial"/>
          <w:sz w:val="24"/>
          <w:szCs w:val="24"/>
        </w:rPr>
        <w:t>g</w:t>
      </w:r>
      <w:r w:rsidRPr="00E25DAA">
        <w:rPr>
          <w:rFonts w:ascii="Arial" w:hAnsi="Arial" w:cs="Arial"/>
          <w:sz w:val="24"/>
          <w:szCs w:val="24"/>
        </w:rPr>
        <w:t xml:space="preserve">roups: Interrogating </w:t>
      </w:r>
      <w:r>
        <w:rPr>
          <w:rFonts w:ascii="Arial" w:hAnsi="Arial" w:cs="Arial"/>
          <w:sz w:val="24"/>
          <w:szCs w:val="24"/>
        </w:rPr>
        <w:t>l</w:t>
      </w:r>
      <w:r w:rsidRPr="00E25DAA">
        <w:rPr>
          <w:rFonts w:ascii="Arial" w:hAnsi="Arial" w:cs="Arial"/>
          <w:sz w:val="24"/>
          <w:szCs w:val="24"/>
        </w:rPr>
        <w:t xml:space="preserve">ogics and </w:t>
      </w:r>
      <w:r>
        <w:rPr>
          <w:rFonts w:ascii="Arial" w:hAnsi="Arial" w:cs="Arial"/>
          <w:sz w:val="24"/>
          <w:szCs w:val="24"/>
        </w:rPr>
        <w:t>r</w:t>
      </w:r>
      <w:r w:rsidRPr="00E25DAA">
        <w:rPr>
          <w:rFonts w:ascii="Arial" w:hAnsi="Arial" w:cs="Arial"/>
          <w:sz w:val="24"/>
          <w:szCs w:val="24"/>
        </w:rPr>
        <w:t>oles</w:t>
      </w:r>
      <w:r w:rsidRPr="00E25DAA">
        <w:rPr>
          <w:rFonts w:ascii="Arial" w:hAnsi="Arial" w:cs="Arial"/>
          <w:i/>
          <w:iCs/>
          <w:sz w:val="24"/>
          <w:szCs w:val="24"/>
        </w:rPr>
        <w:t>.</w:t>
      </w:r>
      <w:r w:rsidRPr="00E25DAA">
        <w:rPr>
          <w:rFonts w:ascii="Arial" w:hAnsi="Arial" w:cs="Arial"/>
          <w:sz w:val="24"/>
          <w:szCs w:val="24"/>
        </w:rPr>
        <w:t> </w:t>
      </w:r>
      <w:r w:rsidRPr="00E25DAA">
        <w:rPr>
          <w:rFonts w:ascii="Arial" w:hAnsi="Arial" w:cs="Arial"/>
          <w:i/>
          <w:iCs/>
          <w:sz w:val="24"/>
          <w:szCs w:val="24"/>
        </w:rPr>
        <w:t>Journal of Social Policy</w:t>
      </w:r>
      <w:r w:rsidRPr="00E25DAA">
        <w:rPr>
          <w:rFonts w:ascii="Arial" w:hAnsi="Arial" w:cs="Arial"/>
          <w:sz w:val="24"/>
          <w:szCs w:val="24"/>
        </w:rPr>
        <w:t>, 54(2): 632-650.</w:t>
      </w:r>
    </w:p>
    <w:p w14:paraId="7C6DC118" w14:textId="77777777" w:rsidR="00295C6D" w:rsidRDefault="00295C6D" w:rsidP="00295C6D">
      <w:pPr>
        <w:spacing w:line="360" w:lineRule="auto"/>
        <w:jc w:val="both"/>
        <w:rPr>
          <w:rFonts w:ascii="Arial" w:hAnsi="Arial" w:cs="Arial"/>
          <w:sz w:val="24"/>
          <w:szCs w:val="24"/>
        </w:rPr>
      </w:pPr>
      <w:r w:rsidRPr="006672A4">
        <w:rPr>
          <w:rFonts w:ascii="Arial" w:hAnsi="Arial" w:cs="Arial"/>
          <w:sz w:val="24"/>
          <w:szCs w:val="24"/>
        </w:rPr>
        <w:t>Carter E and Whitworth A (2015) Creaming and parking in quasi-</w:t>
      </w:r>
      <w:proofErr w:type="spellStart"/>
      <w:r w:rsidRPr="006672A4">
        <w:rPr>
          <w:rFonts w:ascii="Arial" w:hAnsi="Arial" w:cs="Arial"/>
          <w:sz w:val="24"/>
          <w:szCs w:val="24"/>
        </w:rPr>
        <w:t>marketised</w:t>
      </w:r>
      <w:proofErr w:type="spellEnd"/>
      <w:r w:rsidRPr="006672A4">
        <w:rPr>
          <w:rFonts w:ascii="Arial" w:hAnsi="Arial" w:cs="Arial"/>
          <w:sz w:val="24"/>
          <w:szCs w:val="24"/>
        </w:rPr>
        <w:t xml:space="preserve"> welfare-to-work schemes: designed out of or designed in to the UK Work Programme? </w:t>
      </w:r>
      <w:r w:rsidRPr="006672A4">
        <w:rPr>
          <w:rFonts w:ascii="Arial" w:hAnsi="Arial" w:cs="Arial"/>
          <w:i/>
          <w:iCs/>
          <w:sz w:val="24"/>
          <w:szCs w:val="24"/>
        </w:rPr>
        <w:t>Journal of Social Policy</w:t>
      </w:r>
      <w:r w:rsidRPr="006672A4">
        <w:rPr>
          <w:rFonts w:ascii="Arial" w:hAnsi="Arial" w:cs="Arial"/>
          <w:sz w:val="24"/>
          <w:szCs w:val="24"/>
        </w:rPr>
        <w:t xml:space="preserve"> 44(2):277-296.</w:t>
      </w:r>
    </w:p>
    <w:p w14:paraId="1995A2F8" w14:textId="6CC49A4A" w:rsidR="00295C6D" w:rsidRDefault="00295C6D" w:rsidP="00295C6D">
      <w:pPr>
        <w:spacing w:line="360" w:lineRule="auto"/>
        <w:jc w:val="both"/>
        <w:rPr>
          <w:rFonts w:ascii="Arial" w:hAnsi="Arial" w:cs="Arial"/>
          <w:sz w:val="24"/>
          <w:szCs w:val="24"/>
        </w:rPr>
      </w:pPr>
      <w:r w:rsidRPr="0067464C">
        <w:rPr>
          <w:rFonts w:ascii="Arial" w:hAnsi="Arial" w:cs="Arial"/>
          <w:sz w:val="24"/>
          <w:szCs w:val="24"/>
        </w:rPr>
        <w:t>Carter E and</w:t>
      </w:r>
      <w:r>
        <w:rPr>
          <w:rFonts w:ascii="Arial" w:hAnsi="Arial" w:cs="Arial"/>
          <w:sz w:val="24"/>
          <w:szCs w:val="24"/>
        </w:rPr>
        <w:t xml:space="preserve"> </w:t>
      </w:r>
      <w:r w:rsidRPr="0067464C">
        <w:rPr>
          <w:rFonts w:ascii="Arial" w:hAnsi="Arial" w:cs="Arial"/>
          <w:sz w:val="24"/>
          <w:szCs w:val="24"/>
        </w:rPr>
        <w:t>Whitworth</w:t>
      </w:r>
      <w:r>
        <w:rPr>
          <w:rFonts w:ascii="Arial" w:hAnsi="Arial" w:cs="Arial"/>
          <w:sz w:val="24"/>
          <w:szCs w:val="24"/>
        </w:rPr>
        <w:t xml:space="preserve"> A (</w:t>
      </w:r>
      <w:r w:rsidRPr="0067464C">
        <w:rPr>
          <w:rFonts w:ascii="Arial" w:hAnsi="Arial" w:cs="Arial"/>
          <w:sz w:val="24"/>
          <w:szCs w:val="24"/>
        </w:rPr>
        <w:t>2017</w:t>
      </w:r>
      <w:r>
        <w:rPr>
          <w:rFonts w:ascii="Arial" w:hAnsi="Arial" w:cs="Arial"/>
          <w:sz w:val="24"/>
          <w:szCs w:val="24"/>
        </w:rPr>
        <w:t>)</w:t>
      </w:r>
      <w:r w:rsidRPr="0067464C">
        <w:rPr>
          <w:rFonts w:ascii="Arial" w:hAnsi="Arial" w:cs="Arial"/>
          <w:sz w:val="24"/>
          <w:szCs w:val="24"/>
        </w:rPr>
        <w:t xml:space="preserve"> Work </w:t>
      </w:r>
      <w:r>
        <w:rPr>
          <w:rFonts w:ascii="Arial" w:hAnsi="Arial" w:cs="Arial"/>
          <w:sz w:val="24"/>
          <w:szCs w:val="24"/>
        </w:rPr>
        <w:t>a</w:t>
      </w:r>
      <w:r w:rsidRPr="0067464C">
        <w:rPr>
          <w:rFonts w:ascii="Arial" w:hAnsi="Arial" w:cs="Arial"/>
          <w:sz w:val="24"/>
          <w:szCs w:val="24"/>
        </w:rPr>
        <w:t xml:space="preserve">ctivation </w:t>
      </w:r>
      <w:r>
        <w:rPr>
          <w:rFonts w:ascii="Arial" w:hAnsi="Arial" w:cs="Arial"/>
          <w:sz w:val="24"/>
          <w:szCs w:val="24"/>
        </w:rPr>
        <w:t>r</w:t>
      </w:r>
      <w:r w:rsidRPr="0067464C">
        <w:rPr>
          <w:rFonts w:ascii="Arial" w:hAnsi="Arial" w:cs="Arial"/>
          <w:sz w:val="24"/>
          <w:szCs w:val="24"/>
        </w:rPr>
        <w:t xml:space="preserve">egimes and </w:t>
      </w:r>
      <w:r>
        <w:rPr>
          <w:rFonts w:ascii="Arial" w:hAnsi="Arial" w:cs="Arial"/>
          <w:sz w:val="24"/>
          <w:szCs w:val="24"/>
        </w:rPr>
        <w:t>w</w:t>
      </w:r>
      <w:r w:rsidRPr="0067464C">
        <w:rPr>
          <w:rFonts w:ascii="Arial" w:hAnsi="Arial" w:cs="Arial"/>
          <w:sz w:val="24"/>
          <w:szCs w:val="24"/>
        </w:rPr>
        <w:t>ell-</w:t>
      </w:r>
      <w:r>
        <w:rPr>
          <w:rFonts w:ascii="Arial" w:hAnsi="Arial" w:cs="Arial"/>
          <w:sz w:val="24"/>
          <w:szCs w:val="24"/>
        </w:rPr>
        <w:t>b</w:t>
      </w:r>
      <w:r w:rsidRPr="0067464C">
        <w:rPr>
          <w:rFonts w:ascii="Arial" w:hAnsi="Arial" w:cs="Arial"/>
          <w:sz w:val="24"/>
          <w:szCs w:val="24"/>
        </w:rPr>
        <w:t xml:space="preserve">eing of </w:t>
      </w:r>
      <w:r>
        <w:rPr>
          <w:rFonts w:ascii="Arial" w:hAnsi="Arial" w:cs="Arial"/>
          <w:sz w:val="24"/>
          <w:szCs w:val="24"/>
        </w:rPr>
        <w:t>u</w:t>
      </w:r>
      <w:r w:rsidRPr="0067464C">
        <w:rPr>
          <w:rFonts w:ascii="Arial" w:hAnsi="Arial" w:cs="Arial"/>
          <w:sz w:val="24"/>
          <w:szCs w:val="24"/>
        </w:rPr>
        <w:t xml:space="preserve">nemployed </w:t>
      </w:r>
      <w:r>
        <w:rPr>
          <w:rFonts w:ascii="Arial" w:hAnsi="Arial" w:cs="Arial"/>
          <w:sz w:val="24"/>
          <w:szCs w:val="24"/>
        </w:rPr>
        <w:t>p</w:t>
      </w:r>
      <w:r w:rsidRPr="0067464C">
        <w:rPr>
          <w:rFonts w:ascii="Arial" w:hAnsi="Arial" w:cs="Arial"/>
          <w:sz w:val="24"/>
          <w:szCs w:val="24"/>
        </w:rPr>
        <w:t xml:space="preserve">eople: Rhetoric, </w:t>
      </w:r>
      <w:r>
        <w:rPr>
          <w:rFonts w:ascii="Arial" w:hAnsi="Arial" w:cs="Arial"/>
          <w:sz w:val="24"/>
          <w:szCs w:val="24"/>
        </w:rPr>
        <w:t>r</w:t>
      </w:r>
      <w:r w:rsidRPr="0067464C">
        <w:rPr>
          <w:rFonts w:ascii="Arial" w:hAnsi="Arial" w:cs="Arial"/>
          <w:sz w:val="24"/>
          <w:szCs w:val="24"/>
        </w:rPr>
        <w:t xml:space="preserve">isk and </w:t>
      </w:r>
      <w:r>
        <w:rPr>
          <w:rFonts w:ascii="Arial" w:hAnsi="Arial" w:cs="Arial"/>
          <w:sz w:val="24"/>
          <w:szCs w:val="24"/>
        </w:rPr>
        <w:t>r</w:t>
      </w:r>
      <w:r w:rsidRPr="0067464C">
        <w:rPr>
          <w:rFonts w:ascii="Arial" w:hAnsi="Arial" w:cs="Arial"/>
          <w:sz w:val="24"/>
          <w:szCs w:val="24"/>
        </w:rPr>
        <w:t xml:space="preserve">eality of </w:t>
      </w:r>
      <w:r>
        <w:rPr>
          <w:rFonts w:ascii="Arial" w:hAnsi="Arial" w:cs="Arial"/>
          <w:sz w:val="24"/>
          <w:szCs w:val="24"/>
        </w:rPr>
        <w:t>q</w:t>
      </w:r>
      <w:r w:rsidRPr="0067464C">
        <w:rPr>
          <w:rFonts w:ascii="Arial" w:hAnsi="Arial" w:cs="Arial"/>
          <w:sz w:val="24"/>
          <w:szCs w:val="24"/>
        </w:rPr>
        <w:t>uasi-</w:t>
      </w:r>
      <w:r>
        <w:rPr>
          <w:rFonts w:ascii="Arial" w:hAnsi="Arial" w:cs="Arial"/>
          <w:sz w:val="24"/>
          <w:szCs w:val="24"/>
        </w:rPr>
        <w:t>m</w:t>
      </w:r>
      <w:r w:rsidRPr="0067464C">
        <w:rPr>
          <w:rFonts w:ascii="Arial" w:hAnsi="Arial" w:cs="Arial"/>
          <w:sz w:val="24"/>
          <w:szCs w:val="24"/>
        </w:rPr>
        <w:t xml:space="preserve">arketization in the UK Work Programme. </w:t>
      </w:r>
      <w:r w:rsidRPr="0067464C">
        <w:rPr>
          <w:rFonts w:ascii="Arial" w:hAnsi="Arial" w:cs="Arial"/>
          <w:i/>
          <w:iCs/>
          <w:sz w:val="24"/>
          <w:szCs w:val="24"/>
        </w:rPr>
        <w:t>Social Policy and Administration</w:t>
      </w:r>
      <w:r w:rsidRPr="0067464C">
        <w:rPr>
          <w:rFonts w:ascii="Arial" w:hAnsi="Arial" w:cs="Arial"/>
          <w:sz w:val="24"/>
          <w:szCs w:val="24"/>
        </w:rPr>
        <w:t xml:space="preserve"> 51</w:t>
      </w:r>
      <w:r>
        <w:rPr>
          <w:rFonts w:ascii="Arial" w:hAnsi="Arial" w:cs="Arial"/>
          <w:sz w:val="24"/>
          <w:szCs w:val="24"/>
        </w:rPr>
        <w:t>(</w:t>
      </w:r>
      <w:r w:rsidRPr="0067464C">
        <w:rPr>
          <w:rFonts w:ascii="Arial" w:hAnsi="Arial" w:cs="Arial"/>
          <w:sz w:val="24"/>
          <w:szCs w:val="24"/>
        </w:rPr>
        <w:t>5</w:t>
      </w:r>
      <w:r>
        <w:rPr>
          <w:rFonts w:ascii="Arial" w:hAnsi="Arial" w:cs="Arial"/>
          <w:sz w:val="24"/>
          <w:szCs w:val="24"/>
        </w:rPr>
        <w:t>)</w:t>
      </w:r>
      <w:r w:rsidRPr="0067464C">
        <w:rPr>
          <w:rFonts w:ascii="Arial" w:hAnsi="Arial" w:cs="Arial"/>
          <w:sz w:val="24"/>
          <w:szCs w:val="24"/>
        </w:rPr>
        <w:t>: 796</w:t>
      </w:r>
      <w:r w:rsidR="00CF5EF9">
        <w:rPr>
          <w:rFonts w:ascii="Arial" w:hAnsi="Arial" w:cs="Arial"/>
          <w:sz w:val="24"/>
          <w:szCs w:val="24"/>
        </w:rPr>
        <w:t>-</w:t>
      </w:r>
      <w:r w:rsidRPr="0067464C">
        <w:rPr>
          <w:rFonts w:ascii="Arial" w:hAnsi="Arial" w:cs="Arial"/>
          <w:sz w:val="24"/>
          <w:szCs w:val="24"/>
        </w:rPr>
        <w:t>816.</w:t>
      </w:r>
    </w:p>
    <w:p w14:paraId="1C99B147" w14:textId="77777777" w:rsidR="00295C6D" w:rsidRPr="00FD3CFA" w:rsidRDefault="00295C6D" w:rsidP="00295C6D">
      <w:pPr>
        <w:spacing w:line="360" w:lineRule="auto"/>
        <w:jc w:val="both"/>
        <w:rPr>
          <w:rFonts w:ascii="Arial" w:hAnsi="Arial" w:cs="Arial"/>
          <w:sz w:val="24"/>
          <w:szCs w:val="24"/>
        </w:rPr>
      </w:pPr>
      <w:proofErr w:type="spellStart"/>
      <w:r w:rsidRPr="00FD3CFA">
        <w:rPr>
          <w:rFonts w:ascii="Arial" w:hAnsi="Arial" w:cs="Arial"/>
          <w:sz w:val="24"/>
          <w:szCs w:val="24"/>
        </w:rPr>
        <w:t>Chandola</w:t>
      </w:r>
      <w:proofErr w:type="spellEnd"/>
      <w:r w:rsidRPr="00FD3CFA">
        <w:rPr>
          <w:rFonts w:ascii="Arial" w:hAnsi="Arial" w:cs="Arial"/>
          <w:sz w:val="24"/>
          <w:szCs w:val="24"/>
        </w:rPr>
        <w:t xml:space="preserve">, T., &amp; Zhang, N. (2018). Re-employment, job quality, health and allostatic load biomarkers: Prospective evidence from the UK Household Longitudinal Study. </w:t>
      </w:r>
      <w:r w:rsidRPr="00FD3CFA">
        <w:rPr>
          <w:rFonts w:ascii="Arial" w:hAnsi="Arial" w:cs="Arial"/>
          <w:i/>
          <w:iCs/>
          <w:sz w:val="24"/>
          <w:szCs w:val="24"/>
        </w:rPr>
        <w:t>International Journal of Epidemiology</w:t>
      </w:r>
      <w:r w:rsidRPr="00FD3CFA">
        <w:rPr>
          <w:rFonts w:ascii="Arial" w:hAnsi="Arial" w:cs="Arial"/>
          <w:sz w:val="24"/>
          <w:szCs w:val="24"/>
        </w:rPr>
        <w:t>, 47(1), 47-57.</w:t>
      </w:r>
    </w:p>
    <w:p w14:paraId="4F32B893" w14:textId="77777777" w:rsidR="00295C6D" w:rsidRPr="006672A4" w:rsidRDefault="00295C6D" w:rsidP="00295C6D">
      <w:pPr>
        <w:spacing w:line="360" w:lineRule="auto"/>
        <w:jc w:val="both"/>
        <w:rPr>
          <w:rFonts w:ascii="Arial" w:hAnsi="Arial" w:cs="Arial"/>
          <w:sz w:val="24"/>
          <w:szCs w:val="24"/>
        </w:rPr>
      </w:pPr>
      <w:r w:rsidRPr="00C31A09">
        <w:rPr>
          <w:rFonts w:ascii="Arial" w:hAnsi="Arial" w:cs="Arial"/>
          <w:sz w:val="24"/>
          <w:szCs w:val="24"/>
        </w:rPr>
        <w:t xml:space="preserve">Cutler DM, Huang W and </w:t>
      </w:r>
      <w:proofErr w:type="spellStart"/>
      <w:r w:rsidRPr="00C31A09">
        <w:rPr>
          <w:rFonts w:ascii="Arial" w:hAnsi="Arial" w:cs="Arial"/>
          <w:sz w:val="24"/>
          <w:szCs w:val="24"/>
        </w:rPr>
        <w:t>Lleras-Muney</w:t>
      </w:r>
      <w:proofErr w:type="spellEnd"/>
      <w:r w:rsidRPr="00C31A09">
        <w:rPr>
          <w:rFonts w:ascii="Arial" w:hAnsi="Arial" w:cs="Arial"/>
          <w:sz w:val="24"/>
          <w:szCs w:val="24"/>
        </w:rPr>
        <w:t xml:space="preserve"> A (2015) When does education matter? The protective effect of education for cohorts graduating in bad times. Social Science and Medicine 127: 63–73.</w:t>
      </w:r>
    </w:p>
    <w:p w14:paraId="67DFB9B0" w14:textId="4E161BAA" w:rsidR="00295C6D" w:rsidRDefault="00295C6D" w:rsidP="00295C6D">
      <w:pPr>
        <w:spacing w:line="360" w:lineRule="auto"/>
        <w:jc w:val="both"/>
        <w:rPr>
          <w:rFonts w:ascii="Arial" w:hAnsi="Arial" w:cs="Arial"/>
          <w:sz w:val="24"/>
          <w:szCs w:val="24"/>
        </w:rPr>
      </w:pPr>
      <w:proofErr w:type="spellStart"/>
      <w:r w:rsidRPr="006672A4">
        <w:rPr>
          <w:rFonts w:ascii="Arial" w:hAnsi="Arial" w:cs="Arial"/>
          <w:sz w:val="24"/>
          <w:szCs w:val="24"/>
        </w:rPr>
        <w:t>Damm</w:t>
      </w:r>
      <w:proofErr w:type="spellEnd"/>
      <w:r w:rsidRPr="006672A4">
        <w:rPr>
          <w:rFonts w:ascii="Arial" w:hAnsi="Arial" w:cs="Arial"/>
          <w:sz w:val="24"/>
          <w:szCs w:val="24"/>
        </w:rPr>
        <w:t xml:space="preserve"> C (2012) </w:t>
      </w:r>
      <w:r w:rsidRPr="006672A4">
        <w:rPr>
          <w:rFonts w:ascii="Arial" w:hAnsi="Arial" w:cs="Arial"/>
          <w:i/>
          <w:iCs/>
          <w:sz w:val="24"/>
          <w:szCs w:val="24"/>
        </w:rPr>
        <w:t>The Third Sector Delivering Employment Services: An Evidence Review.</w:t>
      </w:r>
      <w:r w:rsidRPr="006672A4">
        <w:rPr>
          <w:rFonts w:ascii="Arial" w:hAnsi="Arial" w:cs="Arial"/>
          <w:sz w:val="24"/>
          <w:szCs w:val="24"/>
        </w:rPr>
        <w:t xml:space="preserve"> Working Paper 70, Birmingham: TSRC.</w:t>
      </w:r>
    </w:p>
    <w:p w14:paraId="2B2D3553" w14:textId="355F7E36" w:rsidR="006A6E6C" w:rsidRPr="00697536" w:rsidRDefault="006A6E6C" w:rsidP="006A6E6C">
      <w:pPr>
        <w:spacing w:line="480" w:lineRule="auto"/>
        <w:rPr>
          <w:rFonts w:ascii="Arial" w:hAnsi="Arial" w:cs="Arial"/>
          <w:sz w:val="24"/>
          <w:szCs w:val="24"/>
        </w:rPr>
      </w:pPr>
      <w:r w:rsidRPr="00697536">
        <w:rPr>
          <w:rFonts w:ascii="Arial" w:hAnsi="Arial" w:cs="Arial"/>
          <w:sz w:val="24"/>
          <w:szCs w:val="24"/>
        </w:rPr>
        <w:t xml:space="preserve">DBT (Department for Business and Trade) (2024) </w:t>
      </w:r>
      <w:r w:rsidRPr="00697536">
        <w:rPr>
          <w:rFonts w:ascii="Arial" w:hAnsi="Arial" w:cs="Arial"/>
          <w:i/>
          <w:iCs/>
          <w:sz w:val="24"/>
          <w:szCs w:val="24"/>
        </w:rPr>
        <w:t>Factsheet: Employment Rights Bill – Overview</w:t>
      </w:r>
      <w:r w:rsidRPr="00697536">
        <w:rPr>
          <w:rFonts w:ascii="Arial" w:hAnsi="Arial" w:cs="Arial"/>
          <w:sz w:val="24"/>
          <w:szCs w:val="24"/>
        </w:rPr>
        <w:t xml:space="preserve">. </w:t>
      </w:r>
      <w:hyperlink r:id="rId8" w:history="1">
        <w:r w:rsidR="005A3380" w:rsidRPr="00697536">
          <w:rPr>
            <w:rStyle w:val="Hyperlink"/>
            <w:rFonts w:ascii="Arial" w:hAnsi="Arial" w:cs="Arial"/>
            <w:sz w:val="24"/>
            <w:szCs w:val="24"/>
          </w:rPr>
          <w:t>https://assets.publishing.service.gov.uk/media/67f6711f555773bbf109e21a/employment-rights-bill-overview.pdf</w:t>
        </w:r>
      </w:hyperlink>
      <w:r w:rsidRPr="00697536">
        <w:rPr>
          <w:rFonts w:ascii="Arial" w:hAnsi="Arial" w:cs="Arial"/>
          <w:sz w:val="24"/>
          <w:szCs w:val="24"/>
        </w:rPr>
        <w:t xml:space="preserve">  </w:t>
      </w:r>
    </w:p>
    <w:p w14:paraId="0CE3906C" w14:textId="0FCE4DAE" w:rsidR="00295C6D" w:rsidRDefault="00295C6D" w:rsidP="00295C6D">
      <w:pPr>
        <w:spacing w:line="360" w:lineRule="auto"/>
        <w:jc w:val="both"/>
        <w:rPr>
          <w:rFonts w:ascii="Arial" w:hAnsi="Arial" w:cs="Arial"/>
          <w:sz w:val="24"/>
          <w:szCs w:val="24"/>
        </w:rPr>
      </w:pPr>
      <w:proofErr w:type="spellStart"/>
      <w:r w:rsidRPr="006672A4">
        <w:rPr>
          <w:rFonts w:ascii="Arial" w:hAnsi="Arial" w:cs="Arial"/>
          <w:sz w:val="24"/>
          <w:szCs w:val="24"/>
        </w:rPr>
        <w:t>Deery</w:t>
      </w:r>
      <w:proofErr w:type="spellEnd"/>
      <w:r w:rsidRPr="006672A4">
        <w:rPr>
          <w:rFonts w:ascii="Arial" w:hAnsi="Arial" w:cs="Arial"/>
          <w:sz w:val="24"/>
          <w:szCs w:val="24"/>
        </w:rPr>
        <w:t xml:space="preserve"> S, Kolar D and Walsh J (2019) Can dirty work be satisfying? A mixed method study of workers doing dirty jobs. </w:t>
      </w:r>
      <w:r w:rsidRPr="006672A4">
        <w:rPr>
          <w:rFonts w:ascii="Arial" w:hAnsi="Arial" w:cs="Arial"/>
          <w:i/>
          <w:iCs/>
          <w:sz w:val="24"/>
          <w:szCs w:val="24"/>
        </w:rPr>
        <w:t>Work, Employment and Society</w:t>
      </w:r>
      <w:r w:rsidRPr="006672A4">
        <w:rPr>
          <w:rFonts w:ascii="Arial" w:hAnsi="Arial" w:cs="Arial"/>
          <w:sz w:val="24"/>
          <w:szCs w:val="24"/>
        </w:rPr>
        <w:t xml:space="preserve"> 33(4):631-647.</w:t>
      </w:r>
    </w:p>
    <w:p w14:paraId="66C1DA18" w14:textId="77777777" w:rsidR="002D349A" w:rsidRPr="002D349A" w:rsidRDefault="002D349A" w:rsidP="002D349A">
      <w:pPr>
        <w:spacing w:line="360" w:lineRule="auto"/>
        <w:jc w:val="both"/>
        <w:rPr>
          <w:rFonts w:ascii="Arial" w:hAnsi="Arial" w:cs="Arial"/>
          <w:sz w:val="24"/>
          <w:szCs w:val="24"/>
        </w:rPr>
      </w:pPr>
      <w:r w:rsidRPr="002D349A">
        <w:rPr>
          <w:rFonts w:ascii="Arial" w:hAnsi="Arial" w:cs="Arial"/>
          <w:sz w:val="24"/>
          <w:szCs w:val="24"/>
        </w:rPr>
        <w:t xml:space="preserve">Dwyer P (2018) Punitive and ineffective: benefit sanctions within social security. </w:t>
      </w:r>
      <w:r w:rsidRPr="002D349A">
        <w:rPr>
          <w:rFonts w:ascii="Arial" w:hAnsi="Arial" w:cs="Arial"/>
          <w:i/>
          <w:iCs/>
          <w:sz w:val="24"/>
          <w:szCs w:val="24"/>
        </w:rPr>
        <w:t>Journal of Social Security Law</w:t>
      </w:r>
      <w:r w:rsidRPr="002D349A">
        <w:rPr>
          <w:rFonts w:ascii="Arial" w:hAnsi="Arial" w:cs="Arial"/>
          <w:sz w:val="24"/>
          <w:szCs w:val="24"/>
        </w:rPr>
        <w:t>, 25(3):142-157.</w:t>
      </w:r>
    </w:p>
    <w:p w14:paraId="7886CF0B" w14:textId="77777777" w:rsidR="002D349A" w:rsidRDefault="002D349A" w:rsidP="00295C6D">
      <w:pPr>
        <w:spacing w:line="360" w:lineRule="auto"/>
        <w:jc w:val="both"/>
        <w:rPr>
          <w:rFonts w:ascii="Arial" w:hAnsi="Arial" w:cs="Arial"/>
          <w:sz w:val="24"/>
          <w:szCs w:val="24"/>
        </w:rPr>
      </w:pPr>
    </w:p>
    <w:p w14:paraId="11283FE7" w14:textId="3CA68E08" w:rsidR="00295C6D" w:rsidRPr="006C73D3" w:rsidRDefault="00295C6D" w:rsidP="00295C6D">
      <w:pPr>
        <w:spacing w:line="360" w:lineRule="auto"/>
        <w:jc w:val="both"/>
        <w:rPr>
          <w:rFonts w:ascii="Arial" w:hAnsi="Arial" w:cs="Arial"/>
          <w:sz w:val="24"/>
          <w:szCs w:val="24"/>
        </w:rPr>
      </w:pPr>
      <w:r w:rsidRPr="00870E48">
        <w:rPr>
          <w:rFonts w:ascii="Arial" w:hAnsi="Arial" w:cs="Arial"/>
          <w:sz w:val="24"/>
          <w:szCs w:val="24"/>
        </w:rPr>
        <w:t>Dwyer P</w:t>
      </w:r>
      <w:r>
        <w:rPr>
          <w:rFonts w:ascii="Arial" w:hAnsi="Arial" w:cs="Arial"/>
          <w:sz w:val="24"/>
          <w:szCs w:val="24"/>
        </w:rPr>
        <w:t>,</w:t>
      </w:r>
      <w:r w:rsidRPr="00D45134">
        <w:rPr>
          <w:rFonts w:ascii="Arial" w:hAnsi="Arial" w:cs="Arial"/>
          <w:sz w:val="24"/>
          <w:szCs w:val="24"/>
        </w:rPr>
        <w:t xml:space="preserve"> </w:t>
      </w:r>
      <w:r w:rsidR="00AC39BC">
        <w:rPr>
          <w:rFonts w:ascii="Arial" w:hAnsi="Arial" w:cs="Arial"/>
          <w:sz w:val="24"/>
          <w:szCs w:val="24"/>
        </w:rPr>
        <w:t>S</w:t>
      </w:r>
      <w:r w:rsidRPr="00D45134">
        <w:rPr>
          <w:rFonts w:ascii="Arial" w:hAnsi="Arial" w:cs="Arial"/>
          <w:sz w:val="24"/>
          <w:szCs w:val="24"/>
        </w:rPr>
        <w:t>cullion</w:t>
      </w:r>
      <w:r w:rsidR="00AC39BC">
        <w:rPr>
          <w:rFonts w:ascii="Arial" w:hAnsi="Arial" w:cs="Arial"/>
          <w:sz w:val="24"/>
          <w:szCs w:val="24"/>
        </w:rPr>
        <w:t xml:space="preserve"> L</w:t>
      </w:r>
      <w:r w:rsidRPr="00D45134">
        <w:rPr>
          <w:rFonts w:ascii="Arial" w:hAnsi="Arial" w:cs="Arial"/>
          <w:sz w:val="24"/>
          <w:szCs w:val="24"/>
        </w:rPr>
        <w:t xml:space="preserve">, </w:t>
      </w:r>
      <w:r>
        <w:rPr>
          <w:rFonts w:ascii="Arial" w:hAnsi="Arial" w:cs="Arial"/>
          <w:sz w:val="24"/>
          <w:szCs w:val="24"/>
        </w:rPr>
        <w:t>et al (</w:t>
      </w:r>
      <w:r w:rsidRPr="00D45134">
        <w:rPr>
          <w:rFonts w:ascii="Arial" w:hAnsi="Arial" w:cs="Arial"/>
          <w:sz w:val="24"/>
          <w:szCs w:val="24"/>
        </w:rPr>
        <w:t>20</w:t>
      </w:r>
      <w:r w:rsidR="006C73D3">
        <w:rPr>
          <w:rFonts w:ascii="Arial" w:hAnsi="Arial" w:cs="Arial"/>
          <w:sz w:val="24"/>
          <w:szCs w:val="24"/>
        </w:rPr>
        <w:t>20</w:t>
      </w:r>
      <w:r>
        <w:rPr>
          <w:rFonts w:ascii="Arial" w:hAnsi="Arial" w:cs="Arial"/>
          <w:sz w:val="24"/>
          <w:szCs w:val="24"/>
        </w:rPr>
        <w:t xml:space="preserve">) </w:t>
      </w:r>
      <w:r w:rsidRPr="00D45134">
        <w:rPr>
          <w:rFonts w:ascii="Arial" w:hAnsi="Arial" w:cs="Arial"/>
          <w:sz w:val="24"/>
          <w:szCs w:val="24"/>
        </w:rPr>
        <w:t xml:space="preserve">Work, </w:t>
      </w:r>
      <w:r>
        <w:rPr>
          <w:rFonts w:ascii="Arial" w:hAnsi="Arial" w:cs="Arial"/>
          <w:sz w:val="24"/>
          <w:szCs w:val="24"/>
        </w:rPr>
        <w:t>w</w:t>
      </w:r>
      <w:r w:rsidRPr="00D45134">
        <w:rPr>
          <w:rFonts w:ascii="Arial" w:hAnsi="Arial" w:cs="Arial"/>
          <w:sz w:val="24"/>
          <w:szCs w:val="24"/>
        </w:rPr>
        <w:t xml:space="preserve">elfare, and </w:t>
      </w:r>
      <w:r>
        <w:rPr>
          <w:rFonts w:ascii="Arial" w:hAnsi="Arial" w:cs="Arial"/>
          <w:sz w:val="24"/>
          <w:szCs w:val="24"/>
        </w:rPr>
        <w:t>w</w:t>
      </w:r>
      <w:r w:rsidRPr="00D45134">
        <w:rPr>
          <w:rFonts w:ascii="Arial" w:hAnsi="Arial" w:cs="Arial"/>
          <w:sz w:val="24"/>
          <w:szCs w:val="24"/>
        </w:rPr>
        <w:t xml:space="preserve">ellbeing: The </w:t>
      </w:r>
      <w:r>
        <w:rPr>
          <w:rFonts w:ascii="Arial" w:hAnsi="Arial" w:cs="Arial"/>
          <w:sz w:val="24"/>
          <w:szCs w:val="24"/>
        </w:rPr>
        <w:t>i</w:t>
      </w:r>
      <w:r w:rsidRPr="00D45134">
        <w:rPr>
          <w:rFonts w:ascii="Arial" w:hAnsi="Arial" w:cs="Arial"/>
          <w:sz w:val="24"/>
          <w:szCs w:val="24"/>
        </w:rPr>
        <w:t xml:space="preserve">mpacts of </w:t>
      </w:r>
      <w:r>
        <w:rPr>
          <w:rFonts w:ascii="Arial" w:hAnsi="Arial" w:cs="Arial"/>
          <w:sz w:val="24"/>
          <w:szCs w:val="24"/>
        </w:rPr>
        <w:t>w</w:t>
      </w:r>
      <w:r w:rsidRPr="00D45134">
        <w:rPr>
          <w:rFonts w:ascii="Arial" w:hAnsi="Arial" w:cs="Arial"/>
          <w:sz w:val="24"/>
          <w:szCs w:val="24"/>
        </w:rPr>
        <w:t xml:space="preserve">elfare </w:t>
      </w:r>
      <w:r>
        <w:rPr>
          <w:rFonts w:ascii="Arial" w:hAnsi="Arial" w:cs="Arial"/>
          <w:sz w:val="24"/>
          <w:szCs w:val="24"/>
        </w:rPr>
        <w:t>c</w:t>
      </w:r>
      <w:r w:rsidRPr="00D45134">
        <w:rPr>
          <w:rFonts w:ascii="Arial" w:hAnsi="Arial" w:cs="Arial"/>
          <w:sz w:val="24"/>
          <w:szCs w:val="24"/>
        </w:rPr>
        <w:t xml:space="preserve">onditionality on </w:t>
      </w:r>
      <w:r>
        <w:rPr>
          <w:rFonts w:ascii="Arial" w:hAnsi="Arial" w:cs="Arial"/>
          <w:sz w:val="24"/>
          <w:szCs w:val="24"/>
        </w:rPr>
        <w:t>p</w:t>
      </w:r>
      <w:r w:rsidRPr="00D45134">
        <w:rPr>
          <w:rFonts w:ascii="Arial" w:hAnsi="Arial" w:cs="Arial"/>
          <w:sz w:val="24"/>
          <w:szCs w:val="24"/>
        </w:rPr>
        <w:t xml:space="preserve">eople </w:t>
      </w:r>
      <w:r>
        <w:rPr>
          <w:rFonts w:ascii="Arial" w:hAnsi="Arial" w:cs="Arial"/>
          <w:sz w:val="24"/>
          <w:szCs w:val="24"/>
        </w:rPr>
        <w:t>w</w:t>
      </w:r>
      <w:r w:rsidRPr="00D45134">
        <w:rPr>
          <w:rFonts w:ascii="Arial" w:hAnsi="Arial" w:cs="Arial"/>
          <w:sz w:val="24"/>
          <w:szCs w:val="24"/>
        </w:rPr>
        <w:t xml:space="preserve">ith </w:t>
      </w:r>
      <w:r>
        <w:rPr>
          <w:rFonts w:ascii="Arial" w:hAnsi="Arial" w:cs="Arial"/>
          <w:sz w:val="24"/>
          <w:szCs w:val="24"/>
        </w:rPr>
        <w:t>m</w:t>
      </w:r>
      <w:r w:rsidRPr="00D45134">
        <w:rPr>
          <w:rFonts w:ascii="Arial" w:hAnsi="Arial" w:cs="Arial"/>
          <w:sz w:val="24"/>
          <w:szCs w:val="24"/>
        </w:rPr>
        <w:t xml:space="preserve">ental </w:t>
      </w:r>
      <w:r>
        <w:rPr>
          <w:rFonts w:ascii="Arial" w:hAnsi="Arial" w:cs="Arial"/>
          <w:sz w:val="24"/>
          <w:szCs w:val="24"/>
        </w:rPr>
        <w:t>h</w:t>
      </w:r>
      <w:r w:rsidRPr="00D45134">
        <w:rPr>
          <w:rFonts w:ascii="Arial" w:hAnsi="Arial" w:cs="Arial"/>
          <w:sz w:val="24"/>
          <w:szCs w:val="24"/>
        </w:rPr>
        <w:t xml:space="preserve">ealth </w:t>
      </w:r>
      <w:r>
        <w:rPr>
          <w:rFonts w:ascii="Arial" w:hAnsi="Arial" w:cs="Arial"/>
          <w:sz w:val="24"/>
          <w:szCs w:val="24"/>
        </w:rPr>
        <w:t>i</w:t>
      </w:r>
      <w:r w:rsidRPr="00D45134">
        <w:rPr>
          <w:rFonts w:ascii="Arial" w:hAnsi="Arial" w:cs="Arial"/>
          <w:sz w:val="24"/>
          <w:szCs w:val="24"/>
        </w:rPr>
        <w:t xml:space="preserve">mpairments in the UK.” </w:t>
      </w:r>
      <w:r w:rsidRPr="009B352D">
        <w:rPr>
          <w:rFonts w:ascii="Arial" w:hAnsi="Arial" w:cs="Arial"/>
          <w:i/>
          <w:iCs/>
          <w:sz w:val="24"/>
          <w:szCs w:val="24"/>
        </w:rPr>
        <w:t xml:space="preserve">Social Policy &amp; </w:t>
      </w:r>
      <w:r w:rsidR="006C73D3">
        <w:rPr>
          <w:rFonts w:ascii="Arial" w:hAnsi="Arial" w:cs="Arial"/>
          <w:i/>
          <w:iCs/>
          <w:sz w:val="24"/>
          <w:szCs w:val="24"/>
        </w:rPr>
        <w:t xml:space="preserve">Administration </w:t>
      </w:r>
      <w:r w:rsidR="006C73D3" w:rsidRPr="006C73D3">
        <w:rPr>
          <w:rFonts w:ascii="Arial" w:hAnsi="Arial" w:cs="Arial"/>
          <w:sz w:val="24"/>
          <w:szCs w:val="24"/>
        </w:rPr>
        <w:t>54(2):311–326.</w:t>
      </w:r>
    </w:p>
    <w:p w14:paraId="50282B07" w14:textId="77777777" w:rsidR="00295C6D" w:rsidRPr="009B352D" w:rsidRDefault="00295C6D" w:rsidP="00295C6D">
      <w:pPr>
        <w:spacing w:line="360" w:lineRule="auto"/>
        <w:jc w:val="both"/>
        <w:rPr>
          <w:rFonts w:ascii="Arial" w:hAnsi="Arial" w:cs="Arial"/>
          <w:sz w:val="24"/>
          <w:szCs w:val="24"/>
        </w:rPr>
      </w:pPr>
      <w:proofErr w:type="spellStart"/>
      <w:r w:rsidRPr="009B352D">
        <w:rPr>
          <w:rFonts w:ascii="Arial" w:hAnsi="Arial" w:cs="Arial"/>
          <w:sz w:val="24"/>
          <w:szCs w:val="24"/>
        </w:rPr>
        <w:t>Ecorys</w:t>
      </w:r>
      <w:proofErr w:type="spellEnd"/>
      <w:r w:rsidRPr="009B352D">
        <w:rPr>
          <w:rFonts w:ascii="Arial" w:hAnsi="Arial" w:cs="Arial"/>
          <w:sz w:val="24"/>
          <w:szCs w:val="24"/>
        </w:rPr>
        <w:t xml:space="preserve"> (2023) </w:t>
      </w:r>
      <w:r w:rsidRPr="009B352D">
        <w:rPr>
          <w:rFonts w:ascii="Arial" w:hAnsi="Arial" w:cs="Arial"/>
          <w:i/>
          <w:iCs/>
          <w:sz w:val="24"/>
          <w:szCs w:val="24"/>
        </w:rPr>
        <w:t>Building Better Opportunities Evaluation: Final Report.</w:t>
      </w:r>
      <w:r w:rsidRPr="009B352D">
        <w:rPr>
          <w:rFonts w:ascii="Arial" w:hAnsi="Arial" w:cs="Arial"/>
          <w:sz w:val="24"/>
          <w:szCs w:val="24"/>
        </w:rPr>
        <w:t xml:space="preserve"> </w:t>
      </w:r>
      <w:hyperlink r:id="rId9" w:history="1">
        <w:r w:rsidRPr="009B352D">
          <w:rPr>
            <w:rStyle w:val="Hyperlink"/>
            <w:rFonts w:ascii="Arial" w:hAnsi="Arial" w:cs="Arial"/>
            <w:sz w:val="24"/>
            <w:szCs w:val="24"/>
          </w:rPr>
          <w:t>https://www.reachingpeople.co.uk/_webedit/uploaded-files/All%20Files/Past%20project/Building-Better-Opportunities-Final-Evaluation-2023.pdf</w:t>
        </w:r>
      </w:hyperlink>
      <w:r w:rsidRPr="009B352D">
        <w:rPr>
          <w:rFonts w:ascii="Arial" w:hAnsi="Arial" w:cs="Arial"/>
          <w:i/>
          <w:iCs/>
          <w:sz w:val="24"/>
          <w:szCs w:val="24"/>
        </w:rPr>
        <w:t xml:space="preserve"> </w:t>
      </w:r>
    </w:p>
    <w:p w14:paraId="30078888" w14:textId="77777777" w:rsidR="00295C6D" w:rsidRPr="006672A4" w:rsidRDefault="00295C6D" w:rsidP="00295C6D">
      <w:pPr>
        <w:spacing w:line="360" w:lineRule="auto"/>
        <w:jc w:val="both"/>
        <w:rPr>
          <w:rFonts w:ascii="Arial" w:hAnsi="Arial" w:cs="Arial"/>
          <w:sz w:val="24"/>
          <w:szCs w:val="24"/>
        </w:rPr>
      </w:pPr>
      <w:proofErr w:type="spellStart"/>
      <w:r w:rsidRPr="006672A4">
        <w:rPr>
          <w:rFonts w:ascii="Arial" w:hAnsi="Arial" w:cs="Arial"/>
          <w:sz w:val="24"/>
          <w:szCs w:val="24"/>
        </w:rPr>
        <w:t>Egdell</w:t>
      </w:r>
      <w:proofErr w:type="spellEnd"/>
      <w:r w:rsidRPr="006672A4">
        <w:rPr>
          <w:rFonts w:ascii="Arial" w:hAnsi="Arial" w:cs="Arial"/>
          <w:sz w:val="24"/>
          <w:szCs w:val="24"/>
        </w:rPr>
        <w:t xml:space="preserve"> V and McQuaid R (2016) Supporting disadvantaged young people into work: insights from the capability approach. </w:t>
      </w:r>
      <w:r w:rsidRPr="006672A4">
        <w:rPr>
          <w:rFonts w:ascii="Arial" w:hAnsi="Arial" w:cs="Arial"/>
          <w:i/>
          <w:iCs/>
          <w:sz w:val="24"/>
          <w:szCs w:val="24"/>
        </w:rPr>
        <w:t>Social Policy and Administration</w:t>
      </w:r>
      <w:r w:rsidRPr="006672A4">
        <w:rPr>
          <w:rFonts w:ascii="Arial" w:hAnsi="Arial" w:cs="Arial"/>
          <w:sz w:val="24"/>
          <w:szCs w:val="24"/>
        </w:rPr>
        <w:t xml:space="preserve"> 50(1):1-18</w:t>
      </w:r>
    </w:p>
    <w:p w14:paraId="2C0D8CD8" w14:textId="77777777" w:rsidR="00295C6D" w:rsidRDefault="00295C6D" w:rsidP="00295C6D">
      <w:pPr>
        <w:spacing w:line="360" w:lineRule="auto"/>
        <w:jc w:val="both"/>
        <w:rPr>
          <w:rFonts w:ascii="Arial" w:hAnsi="Arial" w:cs="Arial"/>
          <w:sz w:val="24"/>
          <w:szCs w:val="24"/>
        </w:rPr>
      </w:pPr>
      <w:r w:rsidRPr="006672A4">
        <w:rPr>
          <w:rFonts w:ascii="Arial" w:hAnsi="Arial" w:cs="Arial"/>
          <w:sz w:val="24"/>
          <w:szCs w:val="24"/>
        </w:rPr>
        <w:t xml:space="preserve">Findlay P, Stewart R et al (2024) </w:t>
      </w:r>
      <w:r w:rsidRPr="006672A4">
        <w:rPr>
          <w:rFonts w:ascii="Arial" w:hAnsi="Arial" w:cs="Arial"/>
          <w:i/>
          <w:iCs/>
          <w:sz w:val="24"/>
          <w:szCs w:val="24"/>
        </w:rPr>
        <w:t>Fair work policy levers in Scotland: Report for the Fair Work Convention</w:t>
      </w:r>
      <w:r w:rsidRPr="006672A4">
        <w:rPr>
          <w:rFonts w:ascii="Arial" w:hAnsi="Arial" w:cs="Arial"/>
          <w:sz w:val="24"/>
          <w:szCs w:val="24"/>
        </w:rPr>
        <w:t xml:space="preserve">. Scottish Centre for Employment Research: University of Strathclyde. Available at: </w:t>
      </w:r>
      <w:hyperlink r:id="rId10" w:history="1">
        <w:r w:rsidRPr="006672A4">
          <w:rPr>
            <w:rStyle w:val="Hyperlink"/>
            <w:rFonts w:ascii="Arial" w:hAnsi="Arial" w:cs="Arial"/>
            <w:sz w:val="24"/>
            <w:szCs w:val="24"/>
          </w:rPr>
          <w:t>https://www.fairworkconvention.scot/wp-content/uploads/2024/04/Fair-work-policy-levers-in-Scotland.pdf</w:t>
        </w:r>
      </w:hyperlink>
    </w:p>
    <w:p w14:paraId="1EE1003B" w14:textId="77777777" w:rsidR="00295C6D" w:rsidRDefault="00295C6D" w:rsidP="00295C6D">
      <w:pPr>
        <w:spacing w:line="360" w:lineRule="auto"/>
        <w:jc w:val="both"/>
        <w:rPr>
          <w:rFonts w:ascii="Arial" w:hAnsi="Arial" w:cs="Arial"/>
          <w:sz w:val="24"/>
          <w:szCs w:val="24"/>
        </w:rPr>
      </w:pPr>
      <w:r>
        <w:rPr>
          <w:rFonts w:ascii="Arial" w:hAnsi="Arial" w:cs="Arial"/>
          <w:sz w:val="24"/>
          <w:szCs w:val="24"/>
        </w:rPr>
        <w:t>F</w:t>
      </w:r>
      <w:r w:rsidRPr="00EE5EB6">
        <w:rPr>
          <w:rFonts w:ascii="Arial" w:hAnsi="Arial" w:cs="Arial"/>
          <w:sz w:val="24"/>
          <w:szCs w:val="24"/>
        </w:rPr>
        <w:t>ryer D</w:t>
      </w:r>
      <w:r>
        <w:rPr>
          <w:rFonts w:ascii="Arial" w:hAnsi="Arial" w:cs="Arial"/>
          <w:sz w:val="24"/>
          <w:szCs w:val="24"/>
        </w:rPr>
        <w:t xml:space="preserve"> (</w:t>
      </w:r>
      <w:r w:rsidRPr="00EE5EB6">
        <w:rPr>
          <w:rFonts w:ascii="Arial" w:hAnsi="Arial" w:cs="Arial"/>
          <w:sz w:val="24"/>
          <w:szCs w:val="24"/>
        </w:rPr>
        <w:t>1986</w:t>
      </w:r>
      <w:r>
        <w:rPr>
          <w:rFonts w:ascii="Arial" w:hAnsi="Arial" w:cs="Arial"/>
          <w:sz w:val="24"/>
          <w:szCs w:val="24"/>
        </w:rPr>
        <w:t>)</w:t>
      </w:r>
      <w:r w:rsidRPr="00EE5EB6">
        <w:rPr>
          <w:rFonts w:ascii="Arial" w:hAnsi="Arial" w:cs="Arial"/>
          <w:sz w:val="24"/>
          <w:szCs w:val="24"/>
        </w:rPr>
        <w:t xml:space="preserve"> Employment, </w:t>
      </w:r>
      <w:r>
        <w:rPr>
          <w:rFonts w:ascii="Arial" w:hAnsi="Arial" w:cs="Arial"/>
          <w:sz w:val="24"/>
          <w:szCs w:val="24"/>
        </w:rPr>
        <w:t>d</w:t>
      </w:r>
      <w:r w:rsidRPr="00EE5EB6">
        <w:rPr>
          <w:rFonts w:ascii="Arial" w:hAnsi="Arial" w:cs="Arial"/>
          <w:sz w:val="24"/>
          <w:szCs w:val="24"/>
        </w:rPr>
        <w:t xml:space="preserve">eprivation and </w:t>
      </w:r>
      <w:r>
        <w:rPr>
          <w:rFonts w:ascii="Arial" w:hAnsi="Arial" w:cs="Arial"/>
          <w:sz w:val="24"/>
          <w:szCs w:val="24"/>
        </w:rPr>
        <w:t>p</w:t>
      </w:r>
      <w:r w:rsidRPr="00EE5EB6">
        <w:rPr>
          <w:rFonts w:ascii="Arial" w:hAnsi="Arial" w:cs="Arial"/>
          <w:sz w:val="24"/>
          <w:szCs w:val="24"/>
        </w:rPr>
        <w:t xml:space="preserve">ersonal </w:t>
      </w:r>
      <w:r>
        <w:rPr>
          <w:rFonts w:ascii="Arial" w:hAnsi="Arial" w:cs="Arial"/>
          <w:sz w:val="24"/>
          <w:szCs w:val="24"/>
        </w:rPr>
        <w:t>a</w:t>
      </w:r>
      <w:r w:rsidRPr="00EE5EB6">
        <w:rPr>
          <w:rFonts w:ascii="Arial" w:hAnsi="Arial" w:cs="Arial"/>
          <w:sz w:val="24"/>
          <w:szCs w:val="24"/>
        </w:rPr>
        <w:t xml:space="preserve">gency </w:t>
      </w:r>
      <w:r>
        <w:rPr>
          <w:rFonts w:ascii="Arial" w:hAnsi="Arial" w:cs="Arial"/>
          <w:sz w:val="24"/>
          <w:szCs w:val="24"/>
        </w:rPr>
        <w:t>d</w:t>
      </w:r>
      <w:r w:rsidRPr="00EE5EB6">
        <w:rPr>
          <w:rFonts w:ascii="Arial" w:hAnsi="Arial" w:cs="Arial"/>
          <w:sz w:val="24"/>
          <w:szCs w:val="24"/>
        </w:rPr>
        <w:t xml:space="preserve">uring </w:t>
      </w:r>
      <w:r>
        <w:rPr>
          <w:rFonts w:ascii="Arial" w:hAnsi="Arial" w:cs="Arial"/>
          <w:sz w:val="24"/>
          <w:szCs w:val="24"/>
        </w:rPr>
        <w:t>u</w:t>
      </w:r>
      <w:r w:rsidRPr="00EE5EB6">
        <w:rPr>
          <w:rFonts w:ascii="Arial" w:hAnsi="Arial" w:cs="Arial"/>
          <w:sz w:val="24"/>
          <w:szCs w:val="24"/>
        </w:rPr>
        <w:t xml:space="preserve">nemployment: A </w:t>
      </w:r>
      <w:r>
        <w:rPr>
          <w:rFonts w:ascii="Arial" w:hAnsi="Arial" w:cs="Arial"/>
          <w:sz w:val="24"/>
          <w:szCs w:val="24"/>
        </w:rPr>
        <w:t>c</w:t>
      </w:r>
      <w:r w:rsidRPr="00EE5EB6">
        <w:rPr>
          <w:rFonts w:ascii="Arial" w:hAnsi="Arial" w:cs="Arial"/>
          <w:sz w:val="24"/>
          <w:szCs w:val="24"/>
        </w:rPr>
        <w:t xml:space="preserve">ritical </w:t>
      </w:r>
      <w:r>
        <w:rPr>
          <w:rFonts w:ascii="Arial" w:hAnsi="Arial" w:cs="Arial"/>
          <w:sz w:val="24"/>
          <w:szCs w:val="24"/>
        </w:rPr>
        <w:t>d</w:t>
      </w:r>
      <w:r w:rsidRPr="00EE5EB6">
        <w:rPr>
          <w:rFonts w:ascii="Arial" w:hAnsi="Arial" w:cs="Arial"/>
          <w:sz w:val="24"/>
          <w:szCs w:val="24"/>
        </w:rPr>
        <w:t xml:space="preserve">iscussion of Jahoda's </w:t>
      </w:r>
      <w:r>
        <w:rPr>
          <w:rFonts w:ascii="Arial" w:hAnsi="Arial" w:cs="Arial"/>
          <w:sz w:val="24"/>
          <w:szCs w:val="24"/>
        </w:rPr>
        <w:t>e</w:t>
      </w:r>
      <w:r w:rsidRPr="00EE5EB6">
        <w:rPr>
          <w:rFonts w:ascii="Arial" w:hAnsi="Arial" w:cs="Arial"/>
          <w:sz w:val="24"/>
          <w:szCs w:val="24"/>
        </w:rPr>
        <w:t xml:space="preserve">xplanation of the </w:t>
      </w:r>
      <w:r>
        <w:rPr>
          <w:rFonts w:ascii="Arial" w:hAnsi="Arial" w:cs="Arial"/>
          <w:sz w:val="24"/>
          <w:szCs w:val="24"/>
        </w:rPr>
        <w:t>p</w:t>
      </w:r>
      <w:r w:rsidRPr="00EE5EB6">
        <w:rPr>
          <w:rFonts w:ascii="Arial" w:hAnsi="Arial" w:cs="Arial"/>
          <w:sz w:val="24"/>
          <w:szCs w:val="24"/>
        </w:rPr>
        <w:t xml:space="preserve">sychological </w:t>
      </w:r>
      <w:r>
        <w:rPr>
          <w:rFonts w:ascii="Arial" w:hAnsi="Arial" w:cs="Arial"/>
          <w:sz w:val="24"/>
          <w:szCs w:val="24"/>
        </w:rPr>
        <w:t>e</w:t>
      </w:r>
      <w:r w:rsidRPr="00EE5EB6">
        <w:rPr>
          <w:rFonts w:ascii="Arial" w:hAnsi="Arial" w:cs="Arial"/>
          <w:sz w:val="24"/>
          <w:szCs w:val="24"/>
        </w:rPr>
        <w:t xml:space="preserve">ffects of </w:t>
      </w:r>
      <w:r>
        <w:rPr>
          <w:rFonts w:ascii="Arial" w:hAnsi="Arial" w:cs="Arial"/>
          <w:sz w:val="24"/>
          <w:szCs w:val="24"/>
        </w:rPr>
        <w:t>u</w:t>
      </w:r>
      <w:r w:rsidRPr="00EE5EB6">
        <w:rPr>
          <w:rFonts w:ascii="Arial" w:hAnsi="Arial" w:cs="Arial"/>
          <w:sz w:val="24"/>
          <w:szCs w:val="24"/>
        </w:rPr>
        <w:t xml:space="preserve">nemployment.” </w:t>
      </w:r>
      <w:r w:rsidRPr="000A0FA1">
        <w:rPr>
          <w:rFonts w:ascii="Arial" w:hAnsi="Arial" w:cs="Arial"/>
          <w:i/>
          <w:iCs/>
          <w:sz w:val="24"/>
          <w:szCs w:val="24"/>
        </w:rPr>
        <w:t>Social Behaviour</w:t>
      </w:r>
      <w:r w:rsidRPr="00EE5EB6">
        <w:rPr>
          <w:rFonts w:ascii="Arial" w:hAnsi="Arial" w:cs="Arial"/>
          <w:sz w:val="24"/>
          <w:szCs w:val="24"/>
        </w:rPr>
        <w:t xml:space="preserve"> 1: 3–23.</w:t>
      </w:r>
    </w:p>
    <w:p w14:paraId="38D28F08" w14:textId="77777777" w:rsidR="00295C6D" w:rsidRDefault="00295C6D" w:rsidP="00295C6D">
      <w:pPr>
        <w:spacing w:line="360" w:lineRule="auto"/>
        <w:jc w:val="both"/>
      </w:pPr>
      <w:r w:rsidRPr="00FD3CFA">
        <w:rPr>
          <w:rFonts w:ascii="Arial" w:hAnsi="Arial" w:cs="Arial"/>
          <w:sz w:val="24"/>
          <w:szCs w:val="24"/>
        </w:rPr>
        <w:t xml:space="preserve">Greer I (2016) Welfare reform, precarity and the re-commodification of labour. </w:t>
      </w:r>
      <w:r w:rsidRPr="00FD3CFA">
        <w:rPr>
          <w:rFonts w:ascii="Arial" w:hAnsi="Arial" w:cs="Arial"/>
          <w:i/>
          <w:iCs/>
          <w:sz w:val="24"/>
          <w:szCs w:val="24"/>
        </w:rPr>
        <w:t xml:space="preserve">Work, Employment and Society </w:t>
      </w:r>
      <w:r w:rsidRPr="00FD3CFA">
        <w:rPr>
          <w:rFonts w:ascii="Arial" w:hAnsi="Arial" w:cs="Arial"/>
          <w:sz w:val="24"/>
          <w:szCs w:val="24"/>
        </w:rPr>
        <w:t>30(1):162–173.</w:t>
      </w:r>
      <w:r w:rsidRPr="00620D09">
        <w:t xml:space="preserve"> </w:t>
      </w:r>
    </w:p>
    <w:p w14:paraId="00C5F735" w14:textId="77777777" w:rsidR="00295C6D" w:rsidRDefault="00295C6D" w:rsidP="00295C6D">
      <w:pPr>
        <w:spacing w:line="360" w:lineRule="auto"/>
        <w:jc w:val="both"/>
        <w:rPr>
          <w:rFonts w:ascii="Arial" w:hAnsi="Arial" w:cs="Arial"/>
          <w:sz w:val="24"/>
          <w:szCs w:val="24"/>
        </w:rPr>
      </w:pPr>
      <w:r w:rsidRPr="00620D09">
        <w:rPr>
          <w:rFonts w:ascii="Arial" w:hAnsi="Arial" w:cs="Arial"/>
          <w:sz w:val="24"/>
          <w:szCs w:val="24"/>
        </w:rPr>
        <w:t xml:space="preserve">Green A and </w:t>
      </w:r>
      <w:proofErr w:type="spellStart"/>
      <w:r w:rsidRPr="00620D09">
        <w:rPr>
          <w:rFonts w:ascii="Arial" w:hAnsi="Arial" w:cs="Arial"/>
          <w:sz w:val="24"/>
          <w:szCs w:val="24"/>
        </w:rPr>
        <w:t>Sissons</w:t>
      </w:r>
      <w:proofErr w:type="spellEnd"/>
      <w:r w:rsidRPr="00620D09">
        <w:rPr>
          <w:rFonts w:ascii="Arial" w:hAnsi="Arial" w:cs="Arial"/>
          <w:sz w:val="24"/>
          <w:szCs w:val="24"/>
        </w:rPr>
        <w:t xml:space="preserve"> P (2023) The weakest link? Job quality and active labour market policy in the UK. In: J Ingold and P McGurk (eds) </w:t>
      </w:r>
      <w:r w:rsidRPr="00620D09">
        <w:rPr>
          <w:rFonts w:ascii="Arial" w:hAnsi="Arial" w:cs="Arial"/>
          <w:i/>
          <w:iCs/>
          <w:sz w:val="24"/>
          <w:szCs w:val="24"/>
        </w:rPr>
        <w:t>Employer Engagement – Making Active Labour Market Policies Work</w:t>
      </w:r>
      <w:r w:rsidRPr="00620D09">
        <w:rPr>
          <w:rFonts w:ascii="Arial" w:hAnsi="Arial" w:cs="Arial"/>
          <w:sz w:val="24"/>
          <w:szCs w:val="24"/>
        </w:rPr>
        <w:t>. Bristol: Bristol University Press.</w:t>
      </w:r>
    </w:p>
    <w:p w14:paraId="45A962CD" w14:textId="77777777" w:rsidR="00295C6D" w:rsidRDefault="00295C6D" w:rsidP="00295C6D">
      <w:pPr>
        <w:spacing w:line="360" w:lineRule="auto"/>
        <w:jc w:val="both"/>
        <w:rPr>
          <w:rFonts w:ascii="Arial" w:hAnsi="Arial" w:cs="Arial"/>
          <w:sz w:val="24"/>
          <w:szCs w:val="24"/>
        </w:rPr>
      </w:pPr>
      <w:proofErr w:type="spellStart"/>
      <w:r w:rsidRPr="00FD3CFA">
        <w:rPr>
          <w:rFonts w:ascii="Arial" w:hAnsi="Arial" w:cs="Arial"/>
          <w:sz w:val="24"/>
          <w:szCs w:val="24"/>
        </w:rPr>
        <w:t>Helbling</w:t>
      </w:r>
      <w:proofErr w:type="spellEnd"/>
      <w:r w:rsidRPr="00FD3CFA">
        <w:rPr>
          <w:rFonts w:ascii="Arial" w:hAnsi="Arial" w:cs="Arial"/>
          <w:sz w:val="24"/>
          <w:szCs w:val="24"/>
        </w:rPr>
        <w:t xml:space="preserve"> LA, </w:t>
      </w:r>
      <w:proofErr w:type="spellStart"/>
      <w:r w:rsidRPr="00FD3CFA">
        <w:rPr>
          <w:rFonts w:ascii="Arial" w:hAnsi="Arial" w:cs="Arial"/>
          <w:sz w:val="24"/>
          <w:szCs w:val="24"/>
        </w:rPr>
        <w:t>Imdorf</w:t>
      </w:r>
      <w:proofErr w:type="spellEnd"/>
      <w:r w:rsidRPr="00FD3CFA">
        <w:rPr>
          <w:rFonts w:ascii="Arial" w:hAnsi="Arial" w:cs="Arial"/>
          <w:sz w:val="24"/>
          <w:szCs w:val="24"/>
        </w:rPr>
        <w:t xml:space="preserve"> C et al. (2016) Methodological challenges in the study of scarring effects early job insecurity. NEGOTIATE Working Paper No. 6.1. NEGOTIATE </w:t>
      </w:r>
      <w:proofErr w:type="spellStart"/>
      <w:r w:rsidRPr="00FD3CFA">
        <w:rPr>
          <w:rFonts w:ascii="Arial" w:hAnsi="Arial" w:cs="Arial"/>
          <w:sz w:val="24"/>
          <w:szCs w:val="24"/>
        </w:rPr>
        <w:t>HiOA</w:t>
      </w:r>
      <w:proofErr w:type="spellEnd"/>
      <w:r w:rsidRPr="00FD3CFA">
        <w:rPr>
          <w:rFonts w:ascii="Arial" w:hAnsi="Arial" w:cs="Arial"/>
          <w:sz w:val="24"/>
          <w:szCs w:val="24"/>
        </w:rPr>
        <w:t xml:space="preserve">. </w:t>
      </w:r>
    </w:p>
    <w:p w14:paraId="0E40354F" w14:textId="77777777" w:rsidR="00295C6D" w:rsidRDefault="00295C6D" w:rsidP="00295C6D">
      <w:pPr>
        <w:spacing w:line="360" w:lineRule="auto"/>
        <w:jc w:val="both"/>
        <w:rPr>
          <w:rFonts w:ascii="Arial" w:hAnsi="Arial" w:cs="Arial"/>
          <w:sz w:val="24"/>
          <w:szCs w:val="24"/>
        </w:rPr>
      </w:pPr>
      <w:r w:rsidRPr="006672A4">
        <w:rPr>
          <w:rFonts w:ascii="Arial" w:hAnsi="Arial" w:cs="Arial"/>
          <w:sz w:val="24"/>
          <w:szCs w:val="24"/>
        </w:rPr>
        <w:t xml:space="preserve">HM Government (2024) </w:t>
      </w:r>
      <w:r w:rsidRPr="006672A4">
        <w:rPr>
          <w:rFonts w:ascii="Arial" w:hAnsi="Arial" w:cs="Arial"/>
          <w:i/>
          <w:iCs/>
          <w:sz w:val="24"/>
          <w:szCs w:val="24"/>
        </w:rPr>
        <w:t>Get Britain Working</w:t>
      </w:r>
      <w:r w:rsidRPr="006672A4">
        <w:rPr>
          <w:rFonts w:ascii="Arial" w:hAnsi="Arial" w:cs="Arial"/>
          <w:sz w:val="24"/>
          <w:szCs w:val="24"/>
        </w:rPr>
        <w:t xml:space="preserve">. Available at: </w:t>
      </w:r>
      <w:hyperlink r:id="rId11" w:history="1">
        <w:r w:rsidRPr="006672A4">
          <w:rPr>
            <w:rStyle w:val="Hyperlink"/>
            <w:rFonts w:ascii="Arial" w:hAnsi="Arial" w:cs="Arial"/>
            <w:sz w:val="24"/>
            <w:szCs w:val="24"/>
          </w:rPr>
          <w:t>https://www.gov.uk/government/publications/get-britain-working-white-paper/get-britain-working-white-paper</w:t>
        </w:r>
      </w:hyperlink>
      <w:r w:rsidRPr="006672A4">
        <w:rPr>
          <w:rFonts w:ascii="Arial" w:hAnsi="Arial" w:cs="Arial"/>
          <w:sz w:val="24"/>
          <w:szCs w:val="24"/>
        </w:rPr>
        <w:t>.</w:t>
      </w:r>
    </w:p>
    <w:p w14:paraId="5049C6AE" w14:textId="77777777" w:rsidR="00295C6D" w:rsidRPr="00D45134" w:rsidRDefault="00295C6D" w:rsidP="00295C6D">
      <w:pPr>
        <w:spacing w:line="360" w:lineRule="auto"/>
        <w:jc w:val="both"/>
        <w:rPr>
          <w:rFonts w:ascii="Arial" w:hAnsi="Arial" w:cs="Arial"/>
          <w:sz w:val="24"/>
          <w:szCs w:val="24"/>
        </w:rPr>
      </w:pPr>
      <w:r w:rsidRPr="00D45134">
        <w:rPr>
          <w:rFonts w:ascii="Arial" w:hAnsi="Arial" w:cs="Arial"/>
          <w:sz w:val="24"/>
          <w:szCs w:val="24"/>
        </w:rPr>
        <w:t xml:space="preserve">IES (Institute of Employment Studies) (2024) </w:t>
      </w:r>
      <w:r w:rsidRPr="00D45134">
        <w:rPr>
          <w:rFonts w:ascii="Arial" w:hAnsi="Arial" w:cs="Arial"/>
          <w:i/>
          <w:iCs/>
          <w:sz w:val="24"/>
          <w:szCs w:val="24"/>
        </w:rPr>
        <w:t xml:space="preserve">Working for the future. Final report. </w:t>
      </w:r>
      <w:hyperlink r:id="rId12" w:history="1">
        <w:r w:rsidRPr="00D45134">
          <w:rPr>
            <w:rStyle w:val="Hyperlink"/>
            <w:rFonts w:ascii="Arial" w:hAnsi="Arial" w:cs="Arial"/>
            <w:sz w:val="24"/>
            <w:szCs w:val="24"/>
          </w:rPr>
          <w:t>https://www.employment-studies.co.uk/system/files/resources/files/Working%20for%20the%20Future%20Final%20Report.pdf</w:t>
        </w:r>
      </w:hyperlink>
      <w:r w:rsidRPr="00D45134">
        <w:rPr>
          <w:rFonts w:ascii="Arial" w:hAnsi="Arial" w:cs="Arial"/>
          <w:sz w:val="24"/>
          <w:szCs w:val="24"/>
        </w:rPr>
        <w:t xml:space="preserve"> </w:t>
      </w:r>
    </w:p>
    <w:p w14:paraId="3957D6C8" w14:textId="77777777" w:rsidR="00295C6D" w:rsidRDefault="00295C6D" w:rsidP="00295C6D">
      <w:pPr>
        <w:spacing w:line="360" w:lineRule="auto"/>
        <w:jc w:val="both"/>
        <w:rPr>
          <w:rFonts w:ascii="Arial" w:hAnsi="Arial" w:cs="Arial"/>
          <w:sz w:val="24"/>
          <w:szCs w:val="24"/>
        </w:rPr>
      </w:pPr>
      <w:r w:rsidRPr="009B352D">
        <w:rPr>
          <w:rFonts w:ascii="Arial" w:hAnsi="Arial" w:cs="Arial"/>
          <w:sz w:val="24"/>
          <w:szCs w:val="24"/>
        </w:rPr>
        <w:t>Institute for the Future of Work</w:t>
      </w:r>
      <w:r>
        <w:rPr>
          <w:rFonts w:ascii="Arial" w:hAnsi="Arial" w:cs="Arial"/>
          <w:sz w:val="24"/>
          <w:szCs w:val="24"/>
        </w:rPr>
        <w:t xml:space="preserve"> </w:t>
      </w:r>
      <w:r w:rsidRPr="009B352D">
        <w:rPr>
          <w:rFonts w:ascii="Arial" w:hAnsi="Arial" w:cs="Arial"/>
          <w:sz w:val="24"/>
          <w:szCs w:val="24"/>
        </w:rPr>
        <w:t xml:space="preserve">(2021) </w:t>
      </w:r>
      <w:r w:rsidRPr="009B352D">
        <w:rPr>
          <w:rFonts w:ascii="Arial" w:hAnsi="Arial" w:cs="Arial"/>
          <w:i/>
          <w:iCs/>
          <w:sz w:val="24"/>
          <w:szCs w:val="24"/>
        </w:rPr>
        <w:t xml:space="preserve">The </w:t>
      </w:r>
      <w:r>
        <w:rPr>
          <w:rFonts w:ascii="Arial" w:hAnsi="Arial" w:cs="Arial"/>
          <w:i/>
          <w:iCs/>
          <w:sz w:val="24"/>
          <w:szCs w:val="24"/>
        </w:rPr>
        <w:t>G</w:t>
      </w:r>
      <w:r w:rsidRPr="009B352D">
        <w:rPr>
          <w:rFonts w:ascii="Arial" w:hAnsi="Arial" w:cs="Arial"/>
          <w:i/>
          <w:iCs/>
          <w:sz w:val="24"/>
          <w:szCs w:val="24"/>
        </w:rPr>
        <w:t xml:space="preserve">ood </w:t>
      </w:r>
      <w:r>
        <w:rPr>
          <w:rFonts w:ascii="Arial" w:hAnsi="Arial" w:cs="Arial"/>
          <w:i/>
          <w:iCs/>
          <w:sz w:val="24"/>
          <w:szCs w:val="24"/>
        </w:rPr>
        <w:t>W</w:t>
      </w:r>
      <w:r w:rsidRPr="009B352D">
        <w:rPr>
          <w:rFonts w:ascii="Arial" w:hAnsi="Arial" w:cs="Arial"/>
          <w:i/>
          <w:iCs/>
          <w:sz w:val="24"/>
          <w:szCs w:val="24"/>
        </w:rPr>
        <w:t xml:space="preserve">ork </w:t>
      </w:r>
      <w:r>
        <w:rPr>
          <w:rFonts w:ascii="Arial" w:hAnsi="Arial" w:cs="Arial"/>
          <w:i/>
          <w:iCs/>
          <w:sz w:val="24"/>
          <w:szCs w:val="24"/>
        </w:rPr>
        <w:t>M</w:t>
      </w:r>
      <w:r w:rsidRPr="009B352D">
        <w:rPr>
          <w:rFonts w:ascii="Arial" w:hAnsi="Arial" w:cs="Arial"/>
          <w:i/>
          <w:iCs/>
          <w:sz w:val="24"/>
          <w:szCs w:val="24"/>
        </w:rPr>
        <w:t>onitor</w:t>
      </w:r>
      <w:r w:rsidRPr="009B352D">
        <w:rPr>
          <w:rFonts w:ascii="Arial" w:hAnsi="Arial" w:cs="Arial"/>
          <w:sz w:val="24"/>
          <w:szCs w:val="24"/>
        </w:rPr>
        <w:t xml:space="preserve">. London: IFOW, </w:t>
      </w:r>
      <w:hyperlink r:id="rId13" w:history="1">
        <w:r w:rsidRPr="009B352D">
          <w:rPr>
            <w:rStyle w:val="Hyperlink"/>
            <w:rFonts w:ascii="Arial" w:hAnsi="Arial" w:cs="Arial"/>
            <w:sz w:val="24"/>
            <w:szCs w:val="24"/>
          </w:rPr>
          <w:t>The Good Work Monitor</w:t>
        </w:r>
      </w:hyperlink>
    </w:p>
    <w:p w14:paraId="79D77AC3" w14:textId="77777777" w:rsidR="00295C6D" w:rsidRPr="006672A4" w:rsidRDefault="00295C6D" w:rsidP="00295C6D">
      <w:pPr>
        <w:spacing w:line="360" w:lineRule="auto"/>
        <w:jc w:val="both"/>
        <w:rPr>
          <w:rFonts w:ascii="Arial" w:hAnsi="Arial" w:cs="Arial"/>
          <w:sz w:val="24"/>
          <w:szCs w:val="24"/>
        </w:rPr>
      </w:pPr>
      <w:r w:rsidRPr="006672A4">
        <w:rPr>
          <w:rFonts w:ascii="Arial" w:hAnsi="Arial" w:cs="Arial"/>
          <w:sz w:val="24"/>
          <w:szCs w:val="24"/>
        </w:rPr>
        <w:t xml:space="preserve">Irvine A, McKenzie J et al (2024a) ‘Working with the whole person’: employability keyworker experiences of supporting people furthest from the labour market. </w:t>
      </w:r>
      <w:r w:rsidRPr="006672A4">
        <w:rPr>
          <w:rFonts w:ascii="Arial" w:hAnsi="Arial" w:cs="Arial"/>
          <w:i/>
          <w:iCs/>
          <w:sz w:val="24"/>
          <w:szCs w:val="24"/>
        </w:rPr>
        <w:t>Social Policy and Society</w:t>
      </w:r>
      <w:r w:rsidRPr="006672A4">
        <w:rPr>
          <w:rFonts w:ascii="Arial" w:hAnsi="Arial" w:cs="Arial"/>
          <w:sz w:val="24"/>
          <w:szCs w:val="24"/>
        </w:rPr>
        <w:t>, onlinefirst,1-17</w:t>
      </w:r>
    </w:p>
    <w:p w14:paraId="5A8D8F50" w14:textId="77777777" w:rsidR="00295C6D" w:rsidRDefault="00295C6D" w:rsidP="00295C6D">
      <w:pPr>
        <w:spacing w:line="360" w:lineRule="auto"/>
        <w:jc w:val="both"/>
        <w:rPr>
          <w:rFonts w:ascii="Arial" w:hAnsi="Arial" w:cs="Arial"/>
          <w:sz w:val="24"/>
          <w:szCs w:val="24"/>
        </w:rPr>
      </w:pPr>
      <w:r w:rsidRPr="006672A4">
        <w:rPr>
          <w:rFonts w:ascii="Arial" w:hAnsi="Arial" w:cs="Arial"/>
          <w:sz w:val="24"/>
          <w:szCs w:val="24"/>
        </w:rPr>
        <w:t xml:space="preserve">Irvine A, McKenzie J et al (2024b) ‘Less money, less time, more complex clients’: the impacts of short-term funding for third sector employability programmes and potential for moral distress. </w:t>
      </w:r>
      <w:r w:rsidRPr="006672A4">
        <w:rPr>
          <w:rFonts w:ascii="Arial" w:hAnsi="Arial" w:cs="Arial"/>
          <w:i/>
          <w:iCs/>
          <w:sz w:val="24"/>
          <w:szCs w:val="24"/>
        </w:rPr>
        <w:t>Social Policy &amp; Administration</w:t>
      </w:r>
      <w:r w:rsidRPr="006672A4">
        <w:rPr>
          <w:rFonts w:ascii="Arial" w:hAnsi="Arial" w:cs="Arial"/>
          <w:sz w:val="24"/>
          <w:szCs w:val="24"/>
        </w:rPr>
        <w:t>, onlinefirst,1-13.</w:t>
      </w:r>
    </w:p>
    <w:p w14:paraId="03BFCF4D" w14:textId="77777777" w:rsidR="00295C6D" w:rsidRPr="006672A4" w:rsidRDefault="00295C6D" w:rsidP="00295C6D">
      <w:pPr>
        <w:spacing w:line="360" w:lineRule="auto"/>
        <w:jc w:val="both"/>
        <w:rPr>
          <w:rFonts w:ascii="Arial" w:hAnsi="Arial" w:cs="Arial"/>
          <w:sz w:val="24"/>
          <w:szCs w:val="24"/>
        </w:rPr>
      </w:pPr>
      <w:r w:rsidRPr="00FD3CFA">
        <w:rPr>
          <w:rFonts w:ascii="Arial" w:hAnsi="Arial" w:cs="Arial"/>
          <w:sz w:val="24"/>
          <w:szCs w:val="24"/>
        </w:rPr>
        <w:t xml:space="preserve">Jahoda M (1982) </w:t>
      </w:r>
      <w:r w:rsidRPr="00FD3CFA">
        <w:rPr>
          <w:rFonts w:ascii="Arial" w:hAnsi="Arial" w:cs="Arial"/>
          <w:i/>
          <w:iCs/>
          <w:sz w:val="24"/>
          <w:szCs w:val="24"/>
        </w:rPr>
        <w:t>Employment and Unemployment – A Social-Psychological Analysis</w:t>
      </w:r>
      <w:r w:rsidRPr="00FD3CFA">
        <w:rPr>
          <w:rFonts w:ascii="Arial" w:hAnsi="Arial" w:cs="Arial"/>
          <w:sz w:val="24"/>
          <w:szCs w:val="24"/>
        </w:rPr>
        <w:t>. Cambridge: Cambridge University Press.</w:t>
      </w:r>
    </w:p>
    <w:p w14:paraId="70806B47" w14:textId="77777777" w:rsidR="00295C6D" w:rsidRPr="006672A4" w:rsidRDefault="00295C6D" w:rsidP="00295C6D">
      <w:pPr>
        <w:spacing w:line="360" w:lineRule="auto"/>
        <w:jc w:val="both"/>
        <w:rPr>
          <w:rFonts w:ascii="Arial" w:hAnsi="Arial" w:cs="Arial"/>
          <w:sz w:val="24"/>
          <w:szCs w:val="24"/>
        </w:rPr>
      </w:pPr>
      <w:r w:rsidRPr="006672A4">
        <w:rPr>
          <w:rFonts w:ascii="Arial" w:hAnsi="Arial" w:cs="Arial"/>
          <w:sz w:val="24"/>
          <w:szCs w:val="24"/>
        </w:rPr>
        <w:t>Johnson M, Martinez-Lucio M, et al. (2021) Swimming against the tide? Street-level bureaucrats and the limits to inclusive active labour market programmes in the UK</w:t>
      </w:r>
      <w:r w:rsidRPr="006672A4">
        <w:rPr>
          <w:rFonts w:ascii="Arial" w:hAnsi="Arial" w:cs="Arial"/>
          <w:i/>
          <w:iCs/>
          <w:sz w:val="24"/>
          <w:szCs w:val="24"/>
        </w:rPr>
        <w:t>. Human Relations</w:t>
      </w:r>
      <w:r w:rsidRPr="006672A4">
        <w:rPr>
          <w:rFonts w:ascii="Arial" w:hAnsi="Arial" w:cs="Arial"/>
          <w:sz w:val="24"/>
          <w:szCs w:val="24"/>
        </w:rPr>
        <w:t xml:space="preserve"> 76(5):689-714.</w:t>
      </w:r>
    </w:p>
    <w:p w14:paraId="09A06660" w14:textId="77777777" w:rsidR="00295C6D" w:rsidRPr="006672A4" w:rsidRDefault="00295C6D" w:rsidP="00295C6D">
      <w:pPr>
        <w:spacing w:line="360" w:lineRule="auto"/>
        <w:jc w:val="both"/>
        <w:rPr>
          <w:rFonts w:ascii="Arial" w:hAnsi="Arial" w:cs="Arial"/>
          <w:sz w:val="24"/>
          <w:szCs w:val="24"/>
        </w:rPr>
      </w:pPr>
      <w:r w:rsidRPr="006672A4">
        <w:rPr>
          <w:rFonts w:ascii="Arial" w:hAnsi="Arial" w:cs="Arial"/>
          <w:sz w:val="24"/>
          <w:szCs w:val="24"/>
        </w:rPr>
        <w:t xml:space="preserve">JRF (Joseph Rowntree Foundation) (2024) </w:t>
      </w:r>
      <w:r w:rsidRPr="006672A4">
        <w:rPr>
          <w:rFonts w:ascii="Arial" w:hAnsi="Arial" w:cs="Arial"/>
          <w:i/>
          <w:iCs/>
          <w:sz w:val="24"/>
          <w:szCs w:val="24"/>
        </w:rPr>
        <w:t>UK Poverty 2024</w:t>
      </w:r>
      <w:r w:rsidRPr="006672A4">
        <w:rPr>
          <w:rFonts w:ascii="Arial" w:hAnsi="Arial" w:cs="Arial"/>
          <w:sz w:val="24"/>
          <w:szCs w:val="24"/>
        </w:rPr>
        <w:t xml:space="preserve">. Available at: </w:t>
      </w:r>
      <w:hyperlink r:id="rId14" w:history="1">
        <w:r w:rsidRPr="006672A4">
          <w:rPr>
            <w:rStyle w:val="Hyperlink"/>
            <w:rFonts w:ascii="Arial" w:hAnsi="Arial" w:cs="Arial"/>
            <w:sz w:val="24"/>
            <w:szCs w:val="24"/>
          </w:rPr>
          <w:t>https://www.jrf.org.uk/uk-poverty-2024-the-essential-guide-to-understanding-poverty-in-the-uk</w:t>
        </w:r>
      </w:hyperlink>
    </w:p>
    <w:p w14:paraId="698433C9" w14:textId="77777777" w:rsidR="00295C6D" w:rsidRPr="006672A4" w:rsidRDefault="00295C6D" w:rsidP="00295C6D">
      <w:pPr>
        <w:spacing w:line="360" w:lineRule="auto"/>
        <w:jc w:val="both"/>
        <w:rPr>
          <w:rFonts w:ascii="Arial" w:hAnsi="Arial" w:cs="Arial"/>
          <w:sz w:val="24"/>
          <w:szCs w:val="24"/>
        </w:rPr>
      </w:pPr>
      <w:r w:rsidRPr="006672A4">
        <w:rPr>
          <w:rFonts w:ascii="Arial" w:hAnsi="Arial" w:cs="Arial"/>
          <w:sz w:val="24"/>
          <w:szCs w:val="24"/>
        </w:rPr>
        <w:t xml:space="preserve">Jones K, Wright S and Scullion L (2024) The impact of welfare conditionality on experiences of job quality. </w:t>
      </w:r>
      <w:r w:rsidRPr="006672A4">
        <w:rPr>
          <w:rFonts w:ascii="Arial" w:hAnsi="Arial" w:cs="Arial"/>
          <w:i/>
          <w:iCs/>
          <w:sz w:val="24"/>
          <w:szCs w:val="24"/>
        </w:rPr>
        <w:t>Work, Employment and Society</w:t>
      </w:r>
      <w:r w:rsidRPr="006672A4">
        <w:rPr>
          <w:rFonts w:ascii="Arial" w:hAnsi="Arial" w:cs="Arial"/>
          <w:sz w:val="24"/>
          <w:szCs w:val="24"/>
        </w:rPr>
        <w:t>, onlinefirst,1-22</w:t>
      </w:r>
    </w:p>
    <w:p w14:paraId="0FC387BB" w14:textId="77777777" w:rsidR="00295C6D" w:rsidRDefault="00295C6D" w:rsidP="00295C6D">
      <w:pPr>
        <w:spacing w:line="360" w:lineRule="auto"/>
        <w:jc w:val="both"/>
        <w:rPr>
          <w:rFonts w:ascii="Arial" w:hAnsi="Arial" w:cs="Arial"/>
          <w:sz w:val="24"/>
          <w:szCs w:val="24"/>
        </w:rPr>
      </w:pPr>
      <w:r w:rsidRPr="006672A4">
        <w:rPr>
          <w:rFonts w:ascii="Arial" w:hAnsi="Arial" w:cs="Arial"/>
          <w:sz w:val="24"/>
          <w:szCs w:val="24"/>
        </w:rPr>
        <w:t xml:space="preserve">Kendall, L (2024) </w:t>
      </w:r>
      <w:r w:rsidRPr="006672A4">
        <w:rPr>
          <w:rFonts w:ascii="Arial" w:hAnsi="Arial" w:cs="Arial"/>
          <w:i/>
          <w:iCs/>
          <w:sz w:val="24"/>
          <w:szCs w:val="24"/>
        </w:rPr>
        <w:t>Get Britain Working</w:t>
      </w:r>
      <w:r w:rsidRPr="006672A4">
        <w:rPr>
          <w:rFonts w:ascii="Arial" w:hAnsi="Arial" w:cs="Arial"/>
          <w:sz w:val="24"/>
          <w:szCs w:val="24"/>
        </w:rPr>
        <w:t xml:space="preserve">, 23 July 2024. Available at: </w:t>
      </w:r>
      <w:hyperlink r:id="rId15" w:history="1">
        <w:r w:rsidRPr="006672A4">
          <w:rPr>
            <w:rStyle w:val="Hyperlink"/>
            <w:rFonts w:ascii="Arial" w:hAnsi="Arial" w:cs="Arial"/>
            <w:sz w:val="24"/>
            <w:szCs w:val="24"/>
          </w:rPr>
          <w:t>https://www.gov.uk/government/speeches/getting-britain-working</w:t>
        </w:r>
      </w:hyperlink>
      <w:r w:rsidRPr="006672A4">
        <w:rPr>
          <w:rFonts w:ascii="Arial" w:hAnsi="Arial" w:cs="Arial"/>
          <w:sz w:val="24"/>
          <w:szCs w:val="24"/>
        </w:rPr>
        <w:t xml:space="preserve"> </w:t>
      </w:r>
    </w:p>
    <w:p w14:paraId="5B3ABF03" w14:textId="77777777" w:rsidR="00295C6D" w:rsidRDefault="00295C6D" w:rsidP="00295C6D">
      <w:pPr>
        <w:spacing w:line="360" w:lineRule="auto"/>
        <w:jc w:val="both"/>
        <w:rPr>
          <w:rFonts w:ascii="Arial" w:hAnsi="Arial" w:cs="Arial"/>
          <w:sz w:val="24"/>
          <w:szCs w:val="24"/>
        </w:rPr>
      </w:pPr>
      <w:r w:rsidRPr="0067464C">
        <w:rPr>
          <w:rFonts w:ascii="Arial" w:hAnsi="Arial" w:cs="Arial"/>
          <w:sz w:val="24"/>
          <w:szCs w:val="24"/>
        </w:rPr>
        <w:t xml:space="preserve">Keep, E. (2023) </w:t>
      </w:r>
      <w:r w:rsidRPr="0067464C">
        <w:rPr>
          <w:rFonts w:ascii="Arial" w:hAnsi="Arial" w:cs="Arial"/>
          <w:i/>
          <w:iCs/>
          <w:sz w:val="24"/>
          <w:szCs w:val="24"/>
        </w:rPr>
        <w:t>An industrial strategy for the everyday economy</w:t>
      </w:r>
      <w:r w:rsidRPr="0067464C">
        <w:rPr>
          <w:rFonts w:ascii="Arial" w:hAnsi="Arial" w:cs="Arial"/>
          <w:sz w:val="24"/>
          <w:szCs w:val="24"/>
        </w:rPr>
        <w:t xml:space="preserve">. London: Chartered Institute of Personnel and Development, </w:t>
      </w:r>
      <w:hyperlink r:id="rId16" w:anchor=":~:text=Key%20recommendations&amp;text=The%20UK%20should%20establish%20and,innovation%2C%20digital%20adoption%20and%20exporting." w:history="1">
        <w:r w:rsidRPr="0067464C">
          <w:rPr>
            <w:rStyle w:val="Hyperlink"/>
            <w:rFonts w:ascii="Arial" w:hAnsi="Arial" w:cs="Arial"/>
            <w:sz w:val="24"/>
            <w:szCs w:val="24"/>
          </w:rPr>
          <w:t>An industrial strategy for the everyday economy | CIPD</w:t>
        </w:r>
      </w:hyperlink>
    </w:p>
    <w:p w14:paraId="77BECB20" w14:textId="77777777" w:rsidR="00295C6D" w:rsidRPr="006672A4" w:rsidRDefault="00295C6D" w:rsidP="00295C6D">
      <w:pPr>
        <w:spacing w:line="360" w:lineRule="auto"/>
        <w:jc w:val="both"/>
        <w:rPr>
          <w:rFonts w:ascii="Arial" w:hAnsi="Arial" w:cs="Arial"/>
          <w:sz w:val="24"/>
          <w:szCs w:val="24"/>
        </w:rPr>
      </w:pPr>
      <w:r w:rsidRPr="00D45134">
        <w:rPr>
          <w:rFonts w:ascii="Arial" w:hAnsi="Arial" w:cs="Arial"/>
          <w:sz w:val="24"/>
          <w:szCs w:val="24"/>
        </w:rPr>
        <w:t xml:space="preserve">Layard R (2004) </w:t>
      </w:r>
      <w:r w:rsidRPr="00D45134">
        <w:rPr>
          <w:rFonts w:ascii="Arial" w:hAnsi="Arial" w:cs="Arial"/>
          <w:i/>
          <w:iCs/>
          <w:sz w:val="24"/>
          <w:szCs w:val="24"/>
        </w:rPr>
        <w:t>Good jobs and bad jobs</w:t>
      </w:r>
      <w:r w:rsidRPr="00D45134">
        <w:rPr>
          <w:rFonts w:ascii="Arial" w:hAnsi="Arial" w:cs="Arial"/>
          <w:sz w:val="24"/>
          <w:szCs w:val="24"/>
        </w:rPr>
        <w:t>. Occasional Paper No. 19. London: Centre for Economic Performance.</w:t>
      </w:r>
    </w:p>
    <w:p w14:paraId="6D83802F" w14:textId="77777777" w:rsidR="00295C6D" w:rsidRPr="006672A4" w:rsidRDefault="00295C6D" w:rsidP="00295C6D">
      <w:pPr>
        <w:spacing w:line="360" w:lineRule="auto"/>
        <w:jc w:val="both"/>
        <w:rPr>
          <w:rFonts w:ascii="Arial" w:hAnsi="Arial" w:cs="Arial"/>
          <w:sz w:val="24"/>
          <w:szCs w:val="24"/>
        </w:rPr>
      </w:pPr>
      <w:proofErr w:type="spellStart"/>
      <w:r w:rsidRPr="006672A4">
        <w:rPr>
          <w:rFonts w:ascii="Arial" w:hAnsi="Arial" w:cs="Arial"/>
          <w:sz w:val="24"/>
          <w:szCs w:val="24"/>
        </w:rPr>
        <w:t>Léné</w:t>
      </w:r>
      <w:proofErr w:type="spellEnd"/>
      <w:r w:rsidRPr="006672A4">
        <w:rPr>
          <w:rFonts w:ascii="Arial" w:hAnsi="Arial" w:cs="Arial"/>
          <w:sz w:val="24"/>
          <w:szCs w:val="24"/>
        </w:rPr>
        <w:t xml:space="preserve">, Alexandre (2019) Job satisfaction and bad jobs: why are cleaners so happy at work? </w:t>
      </w:r>
      <w:r w:rsidRPr="006672A4">
        <w:rPr>
          <w:rFonts w:ascii="Arial" w:hAnsi="Arial" w:cs="Arial"/>
          <w:i/>
          <w:iCs/>
          <w:sz w:val="24"/>
          <w:szCs w:val="24"/>
        </w:rPr>
        <w:t>Work, Employment and Society</w:t>
      </w:r>
      <w:r w:rsidRPr="006672A4">
        <w:rPr>
          <w:rFonts w:ascii="Arial" w:hAnsi="Arial" w:cs="Arial"/>
          <w:sz w:val="24"/>
          <w:szCs w:val="24"/>
        </w:rPr>
        <w:t xml:space="preserve"> 33(4):666–681.</w:t>
      </w:r>
    </w:p>
    <w:p w14:paraId="68D98B20" w14:textId="77777777" w:rsidR="00295C6D" w:rsidRPr="006672A4" w:rsidRDefault="00295C6D" w:rsidP="00295C6D">
      <w:pPr>
        <w:spacing w:line="360" w:lineRule="auto"/>
        <w:jc w:val="both"/>
        <w:rPr>
          <w:rFonts w:ascii="Arial" w:hAnsi="Arial" w:cs="Arial"/>
          <w:sz w:val="24"/>
          <w:szCs w:val="24"/>
        </w:rPr>
      </w:pPr>
      <w:r w:rsidRPr="006672A4">
        <w:rPr>
          <w:rFonts w:ascii="Arial" w:hAnsi="Arial" w:cs="Arial"/>
          <w:sz w:val="24"/>
          <w:szCs w:val="24"/>
        </w:rPr>
        <w:t xml:space="preserve">Lindsay C, Osborne S and Bond S (2014) The ‘new public governance’ and employability services in an era of crisis: challenges for third sector organisations in Scotland. </w:t>
      </w:r>
      <w:r w:rsidRPr="006672A4">
        <w:rPr>
          <w:rFonts w:ascii="Arial" w:hAnsi="Arial" w:cs="Arial"/>
          <w:i/>
          <w:iCs/>
          <w:sz w:val="24"/>
          <w:szCs w:val="24"/>
        </w:rPr>
        <w:t>Public Administration</w:t>
      </w:r>
      <w:r w:rsidRPr="006672A4">
        <w:rPr>
          <w:rFonts w:ascii="Arial" w:hAnsi="Arial" w:cs="Arial"/>
          <w:sz w:val="24"/>
          <w:szCs w:val="24"/>
        </w:rPr>
        <w:t xml:space="preserve"> 92(1):192-207.</w:t>
      </w:r>
    </w:p>
    <w:p w14:paraId="7CBB34CC" w14:textId="77777777" w:rsidR="00295C6D" w:rsidRPr="006672A4" w:rsidRDefault="00295C6D" w:rsidP="00295C6D">
      <w:pPr>
        <w:spacing w:line="360" w:lineRule="auto"/>
        <w:jc w:val="both"/>
        <w:rPr>
          <w:rFonts w:ascii="Arial" w:hAnsi="Arial" w:cs="Arial"/>
          <w:sz w:val="24"/>
          <w:szCs w:val="24"/>
        </w:rPr>
      </w:pPr>
      <w:r w:rsidRPr="006672A4">
        <w:rPr>
          <w:rFonts w:ascii="Arial" w:hAnsi="Arial" w:cs="Arial"/>
          <w:sz w:val="24"/>
          <w:szCs w:val="24"/>
        </w:rPr>
        <w:t xml:space="preserve">Lindsay C, Pearson S, et al. (2018) Co-production as a route to employability: lessons from services with lone parents. </w:t>
      </w:r>
      <w:r w:rsidRPr="006672A4">
        <w:rPr>
          <w:rFonts w:ascii="Arial" w:hAnsi="Arial" w:cs="Arial"/>
          <w:i/>
          <w:iCs/>
          <w:sz w:val="24"/>
          <w:szCs w:val="24"/>
        </w:rPr>
        <w:t xml:space="preserve">Public Administration </w:t>
      </w:r>
      <w:r w:rsidRPr="006672A4">
        <w:rPr>
          <w:rFonts w:ascii="Arial" w:hAnsi="Arial" w:cs="Arial"/>
          <w:sz w:val="24"/>
          <w:szCs w:val="24"/>
        </w:rPr>
        <w:t>96(2):318-332.</w:t>
      </w:r>
    </w:p>
    <w:p w14:paraId="34E55EB6" w14:textId="77777777" w:rsidR="00295C6D" w:rsidRDefault="00295C6D" w:rsidP="00295C6D">
      <w:pPr>
        <w:spacing w:line="360" w:lineRule="auto"/>
        <w:jc w:val="both"/>
        <w:rPr>
          <w:rFonts w:ascii="Arial" w:hAnsi="Arial" w:cs="Arial"/>
          <w:sz w:val="24"/>
          <w:szCs w:val="24"/>
        </w:rPr>
      </w:pPr>
      <w:r w:rsidRPr="006672A4">
        <w:rPr>
          <w:rFonts w:ascii="Arial" w:hAnsi="Arial" w:cs="Arial"/>
          <w:sz w:val="24"/>
          <w:szCs w:val="24"/>
        </w:rPr>
        <w:t xml:space="preserve">Lindsay C, Pearson S, et al. (2022) Empowering lone parents to progress towards employability. </w:t>
      </w:r>
      <w:r w:rsidRPr="006672A4">
        <w:rPr>
          <w:rFonts w:ascii="Arial" w:hAnsi="Arial" w:cs="Arial"/>
          <w:i/>
          <w:iCs/>
          <w:sz w:val="24"/>
          <w:szCs w:val="24"/>
        </w:rPr>
        <w:t>Journal of Social Policy</w:t>
      </w:r>
      <w:r w:rsidRPr="006672A4">
        <w:rPr>
          <w:rFonts w:ascii="Arial" w:hAnsi="Arial" w:cs="Arial"/>
          <w:sz w:val="24"/>
          <w:szCs w:val="24"/>
        </w:rPr>
        <w:t xml:space="preserve"> 51(4):856-875. </w:t>
      </w:r>
    </w:p>
    <w:p w14:paraId="5E6F3578" w14:textId="77777777" w:rsidR="00295C6D" w:rsidRDefault="00295C6D" w:rsidP="00295C6D">
      <w:pPr>
        <w:spacing w:line="360" w:lineRule="auto"/>
        <w:jc w:val="both"/>
        <w:rPr>
          <w:rFonts w:ascii="Arial" w:hAnsi="Arial" w:cs="Arial"/>
          <w:sz w:val="24"/>
          <w:szCs w:val="24"/>
        </w:rPr>
      </w:pPr>
      <w:r w:rsidRPr="009B352D">
        <w:rPr>
          <w:rFonts w:ascii="Arial" w:hAnsi="Arial" w:cs="Arial"/>
          <w:sz w:val="24"/>
          <w:szCs w:val="24"/>
        </w:rPr>
        <w:t>Marmot</w:t>
      </w:r>
      <w:r>
        <w:rPr>
          <w:rFonts w:ascii="Arial" w:hAnsi="Arial" w:cs="Arial"/>
          <w:sz w:val="24"/>
          <w:szCs w:val="24"/>
        </w:rPr>
        <w:t xml:space="preserve"> M, </w:t>
      </w:r>
      <w:r w:rsidRPr="009B352D">
        <w:rPr>
          <w:rFonts w:ascii="Arial" w:hAnsi="Arial" w:cs="Arial"/>
          <w:sz w:val="24"/>
          <w:szCs w:val="24"/>
        </w:rPr>
        <w:t>Allen</w:t>
      </w:r>
      <w:r>
        <w:rPr>
          <w:rFonts w:ascii="Arial" w:hAnsi="Arial" w:cs="Arial"/>
          <w:sz w:val="24"/>
          <w:szCs w:val="24"/>
        </w:rPr>
        <w:t xml:space="preserve"> J et al</w:t>
      </w:r>
      <w:r w:rsidRPr="009B352D">
        <w:rPr>
          <w:rFonts w:ascii="Arial" w:hAnsi="Arial" w:cs="Arial"/>
          <w:sz w:val="24"/>
          <w:szCs w:val="24"/>
        </w:rPr>
        <w:t xml:space="preserve"> (2020) </w:t>
      </w:r>
      <w:r w:rsidRPr="009B352D">
        <w:rPr>
          <w:rFonts w:ascii="Arial" w:hAnsi="Arial" w:cs="Arial"/>
          <w:i/>
          <w:iCs/>
          <w:sz w:val="24"/>
          <w:szCs w:val="24"/>
        </w:rPr>
        <w:t xml:space="preserve">Health </w:t>
      </w:r>
      <w:r>
        <w:rPr>
          <w:rFonts w:ascii="Arial" w:hAnsi="Arial" w:cs="Arial"/>
          <w:i/>
          <w:iCs/>
          <w:sz w:val="24"/>
          <w:szCs w:val="24"/>
        </w:rPr>
        <w:t>E</w:t>
      </w:r>
      <w:r w:rsidRPr="009B352D">
        <w:rPr>
          <w:rFonts w:ascii="Arial" w:hAnsi="Arial" w:cs="Arial"/>
          <w:i/>
          <w:iCs/>
          <w:sz w:val="24"/>
          <w:szCs w:val="24"/>
        </w:rPr>
        <w:t>quity in England: The Marmot Review 10 years on</w:t>
      </w:r>
      <w:r w:rsidRPr="009B352D">
        <w:rPr>
          <w:rFonts w:ascii="Arial" w:hAnsi="Arial" w:cs="Arial"/>
          <w:sz w:val="24"/>
          <w:szCs w:val="24"/>
        </w:rPr>
        <w:t>. London: Institute of Health Equity,</w:t>
      </w:r>
      <w:r>
        <w:rPr>
          <w:rFonts w:ascii="Arial" w:hAnsi="Arial" w:cs="Arial"/>
          <w:sz w:val="24"/>
          <w:szCs w:val="24"/>
        </w:rPr>
        <w:t xml:space="preserve"> </w:t>
      </w:r>
    </w:p>
    <w:p w14:paraId="6B633620" w14:textId="77777777" w:rsidR="00295C6D" w:rsidRDefault="00B1519A" w:rsidP="00295C6D">
      <w:pPr>
        <w:spacing w:line="360" w:lineRule="auto"/>
        <w:jc w:val="both"/>
        <w:rPr>
          <w:rStyle w:val="Hyperlink"/>
          <w:rFonts w:ascii="Arial" w:hAnsi="Arial" w:cs="Arial"/>
          <w:sz w:val="24"/>
          <w:szCs w:val="24"/>
        </w:rPr>
      </w:pPr>
      <w:hyperlink r:id="rId17" w:history="1">
        <w:r w:rsidR="00295C6D" w:rsidRPr="00293C9A">
          <w:rPr>
            <w:rStyle w:val="Hyperlink"/>
            <w:rFonts w:ascii="Arial" w:hAnsi="Arial" w:cs="Arial"/>
            <w:sz w:val="24"/>
            <w:szCs w:val="24"/>
          </w:rPr>
          <w:t>https://www.instituteofhealthequity.org/resources-reports/marmot-review-10-years-on/the-marmot-review-10-years-on-full-report.pdf</w:t>
        </w:r>
      </w:hyperlink>
    </w:p>
    <w:p w14:paraId="58205B4A" w14:textId="77777777" w:rsidR="00295C6D" w:rsidRPr="006672A4" w:rsidRDefault="00295C6D" w:rsidP="00295C6D">
      <w:pPr>
        <w:spacing w:line="360" w:lineRule="auto"/>
        <w:jc w:val="both"/>
        <w:rPr>
          <w:rFonts w:ascii="Arial" w:hAnsi="Arial" w:cs="Arial"/>
          <w:sz w:val="24"/>
          <w:szCs w:val="24"/>
        </w:rPr>
      </w:pPr>
      <w:r w:rsidRPr="006672A4">
        <w:rPr>
          <w:rFonts w:ascii="Arial" w:hAnsi="Arial" w:cs="Arial"/>
          <w:sz w:val="24"/>
          <w:szCs w:val="24"/>
        </w:rPr>
        <w:t xml:space="preserve">McQuaid RW and Lindsay C (2005) The concept of employability. </w:t>
      </w:r>
      <w:r w:rsidRPr="006672A4">
        <w:rPr>
          <w:rFonts w:ascii="Arial" w:hAnsi="Arial" w:cs="Arial"/>
          <w:i/>
          <w:iCs/>
          <w:sz w:val="24"/>
          <w:szCs w:val="24"/>
        </w:rPr>
        <w:t>Urban Studies</w:t>
      </w:r>
      <w:r w:rsidRPr="006672A4">
        <w:rPr>
          <w:rFonts w:ascii="Arial" w:hAnsi="Arial" w:cs="Arial"/>
          <w:sz w:val="24"/>
          <w:szCs w:val="24"/>
        </w:rPr>
        <w:t xml:space="preserve"> 42(2):197-219.</w:t>
      </w:r>
    </w:p>
    <w:p w14:paraId="6C5B14D9" w14:textId="68C84B65" w:rsidR="00295C6D" w:rsidRDefault="00295C6D" w:rsidP="00295C6D">
      <w:pPr>
        <w:spacing w:line="360" w:lineRule="auto"/>
        <w:jc w:val="both"/>
        <w:rPr>
          <w:rFonts w:ascii="Arial" w:hAnsi="Arial" w:cs="Arial"/>
          <w:sz w:val="24"/>
          <w:szCs w:val="24"/>
        </w:rPr>
      </w:pPr>
      <w:r w:rsidRPr="006672A4">
        <w:rPr>
          <w:rFonts w:ascii="Arial" w:hAnsi="Arial" w:cs="Arial"/>
          <w:sz w:val="24"/>
          <w:szCs w:val="24"/>
        </w:rPr>
        <w:t xml:space="preserve">Orton M, Green AE, et al (2019) Employer-participation in active labour market policy: from reactive gatekeepers to proactive strategic partners. </w:t>
      </w:r>
      <w:r w:rsidRPr="006672A4">
        <w:rPr>
          <w:rFonts w:ascii="Arial" w:hAnsi="Arial" w:cs="Arial"/>
          <w:i/>
          <w:iCs/>
          <w:sz w:val="24"/>
          <w:szCs w:val="24"/>
        </w:rPr>
        <w:t>Journal of Social Policy</w:t>
      </w:r>
      <w:r w:rsidRPr="006672A4">
        <w:rPr>
          <w:rFonts w:ascii="Arial" w:hAnsi="Arial" w:cs="Arial"/>
          <w:sz w:val="24"/>
          <w:szCs w:val="24"/>
        </w:rPr>
        <w:t xml:space="preserve"> 48(3):511-528.</w:t>
      </w:r>
    </w:p>
    <w:p w14:paraId="73B368D6" w14:textId="29BCCC77" w:rsidR="005A3380" w:rsidRPr="005A3380" w:rsidRDefault="005A3380" w:rsidP="005A3380">
      <w:pPr>
        <w:spacing w:line="360" w:lineRule="auto"/>
        <w:jc w:val="both"/>
        <w:rPr>
          <w:rFonts w:ascii="Arial" w:hAnsi="Arial" w:cs="Arial"/>
          <w:sz w:val="24"/>
          <w:szCs w:val="24"/>
        </w:rPr>
      </w:pPr>
      <w:r>
        <w:rPr>
          <w:rFonts w:ascii="Arial" w:hAnsi="Arial" w:cs="Arial"/>
          <w:sz w:val="24"/>
          <w:szCs w:val="24"/>
        </w:rPr>
        <w:t xml:space="preserve">Patrick, R. (2017) </w:t>
      </w:r>
      <w:proofErr w:type="spellStart"/>
      <w:r w:rsidRPr="005A3380">
        <w:rPr>
          <w:rFonts w:ascii="Arial" w:hAnsi="Arial" w:cs="Arial"/>
          <w:sz w:val="24"/>
          <w:szCs w:val="24"/>
        </w:rPr>
        <w:t>Scroungerphobia</w:t>
      </w:r>
      <w:proofErr w:type="spellEnd"/>
      <w:r w:rsidRPr="005A3380">
        <w:rPr>
          <w:rFonts w:ascii="Arial" w:hAnsi="Arial" w:cs="Arial"/>
          <w:sz w:val="24"/>
          <w:szCs w:val="24"/>
        </w:rPr>
        <w:t>: living with the stigma of benefits</w:t>
      </w:r>
      <w:r>
        <w:rPr>
          <w:rFonts w:ascii="Arial" w:hAnsi="Arial" w:cs="Arial"/>
          <w:sz w:val="24"/>
          <w:szCs w:val="24"/>
        </w:rPr>
        <w:t xml:space="preserve">. In: R. Patrick, </w:t>
      </w:r>
      <w:r w:rsidRPr="00697536">
        <w:rPr>
          <w:rFonts w:ascii="Arial" w:hAnsi="Arial" w:cs="Arial"/>
          <w:i/>
          <w:iCs/>
          <w:sz w:val="24"/>
          <w:szCs w:val="24"/>
        </w:rPr>
        <w:t>For Whose Benefit? The Everyday Realities of Welfare Reform</w:t>
      </w:r>
      <w:r>
        <w:rPr>
          <w:rFonts w:ascii="Arial" w:hAnsi="Arial" w:cs="Arial"/>
          <w:sz w:val="24"/>
          <w:szCs w:val="24"/>
        </w:rPr>
        <w:t>. Bristol Policy Press.</w:t>
      </w:r>
    </w:p>
    <w:p w14:paraId="7D3BC968" w14:textId="77777777" w:rsidR="00295C6D" w:rsidRPr="00D45134" w:rsidRDefault="00295C6D" w:rsidP="00295C6D">
      <w:pPr>
        <w:spacing w:line="360" w:lineRule="auto"/>
        <w:jc w:val="both"/>
        <w:rPr>
          <w:rFonts w:ascii="Arial" w:hAnsi="Arial" w:cs="Arial"/>
          <w:sz w:val="24"/>
          <w:szCs w:val="24"/>
        </w:rPr>
      </w:pPr>
      <w:r w:rsidRPr="00D45134">
        <w:rPr>
          <w:rFonts w:ascii="Arial" w:hAnsi="Arial" w:cs="Arial"/>
          <w:sz w:val="24"/>
          <w:szCs w:val="24"/>
        </w:rPr>
        <w:t>Payne J</w:t>
      </w:r>
      <w:r>
        <w:rPr>
          <w:rFonts w:ascii="Arial" w:hAnsi="Arial" w:cs="Arial"/>
          <w:sz w:val="24"/>
          <w:szCs w:val="24"/>
        </w:rPr>
        <w:t xml:space="preserve"> and</w:t>
      </w:r>
      <w:r w:rsidRPr="00D45134">
        <w:rPr>
          <w:rFonts w:ascii="Arial" w:hAnsi="Arial" w:cs="Arial"/>
          <w:sz w:val="24"/>
          <w:szCs w:val="24"/>
        </w:rPr>
        <w:t xml:space="preserve"> Butler P (2023) Of charities and choice: Researching the choices of the long-term unemployed in third-sector employability programmes. </w:t>
      </w:r>
      <w:r w:rsidRPr="00D45134">
        <w:rPr>
          <w:rFonts w:ascii="Arial" w:hAnsi="Arial" w:cs="Arial"/>
          <w:i/>
          <w:iCs/>
          <w:sz w:val="24"/>
          <w:szCs w:val="24"/>
        </w:rPr>
        <w:t>Human Relations</w:t>
      </w:r>
      <w:r w:rsidRPr="00D45134">
        <w:rPr>
          <w:rFonts w:ascii="Arial" w:hAnsi="Arial" w:cs="Arial"/>
          <w:sz w:val="24"/>
          <w:szCs w:val="24"/>
        </w:rPr>
        <w:t>, 76(10)</w:t>
      </w:r>
      <w:r>
        <w:rPr>
          <w:rFonts w:ascii="Arial" w:hAnsi="Arial" w:cs="Arial"/>
          <w:sz w:val="24"/>
          <w:szCs w:val="24"/>
        </w:rPr>
        <w:t xml:space="preserve">: </w:t>
      </w:r>
      <w:r w:rsidRPr="00D45134">
        <w:rPr>
          <w:rFonts w:ascii="Arial" w:hAnsi="Arial" w:cs="Arial"/>
          <w:sz w:val="24"/>
          <w:szCs w:val="24"/>
        </w:rPr>
        <w:t>1634-1660.</w:t>
      </w:r>
    </w:p>
    <w:p w14:paraId="79AA8F4B" w14:textId="77777777" w:rsidR="00295C6D" w:rsidRDefault="00295C6D" w:rsidP="00295C6D">
      <w:pPr>
        <w:spacing w:line="360" w:lineRule="auto"/>
        <w:jc w:val="both"/>
        <w:rPr>
          <w:rFonts w:ascii="Arial" w:hAnsi="Arial" w:cs="Arial"/>
          <w:sz w:val="24"/>
          <w:szCs w:val="24"/>
        </w:rPr>
      </w:pPr>
      <w:r w:rsidRPr="00D45134">
        <w:rPr>
          <w:rFonts w:ascii="Arial" w:hAnsi="Arial" w:cs="Arial"/>
          <w:sz w:val="24"/>
          <w:szCs w:val="24"/>
        </w:rPr>
        <w:t>Payne</w:t>
      </w:r>
      <w:r>
        <w:rPr>
          <w:rFonts w:ascii="Arial" w:hAnsi="Arial" w:cs="Arial"/>
          <w:sz w:val="24"/>
          <w:szCs w:val="24"/>
        </w:rPr>
        <w:t xml:space="preserve"> </w:t>
      </w:r>
      <w:r w:rsidRPr="00D45134">
        <w:rPr>
          <w:rFonts w:ascii="Arial" w:hAnsi="Arial" w:cs="Arial"/>
          <w:sz w:val="24"/>
          <w:szCs w:val="24"/>
        </w:rPr>
        <w:t>J, Butler</w:t>
      </w:r>
      <w:r>
        <w:rPr>
          <w:rFonts w:ascii="Arial" w:hAnsi="Arial" w:cs="Arial"/>
          <w:sz w:val="24"/>
          <w:szCs w:val="24"/>
        </w:rPr>
        <w:t xml:space="preserve"> </w:t>
      </w:r>
      <w:r w:rsidRPr="00D45134">
        <w:rPr>
          <w:rFonts w:ascii="Arial" w:hAnsi="Arial" w:cs="Arial"/>
          <w:sz w:val="24"/>
          <w:szCs w:val="24"/>
        </w:rPr>
        <w:t>P</w:t>
      </w:r>
      <w:r>
        <w:rPr>
          <w:rFonts w:ascii="Arial" w:hAnsi="Arial" w:cs="Arial"/>
          <w:sz w:val="24"/>
          <w:szCs w:val="24"/>
        </w:rPr>
        <w:t xml:space="preserve"> and</w:t>
      </w:r>
      <w:r w:rsidRPr="00D45134">
        <w:rPr>
          <w:rFonts w:ascii="Arial" w:hAnsi="Arial" w:cs="Arial"/>
          <w:sz w:val="24"/>
          <w:szCs w:val="24"/>
        </w:rPr>
        <w:t xml:space="preserve"> Rose J (2024</w:t>
      </w:r>
      <w:r>
        <w:rPr>
          <w:rFonts w:ascii="Arial" w:hAnsi="Arial" w:cs="Arial"/>
          <w:sz w:val="24"/>
          <w:szCs w:val="24"/>
        </w:rPr>
        <w:t>a</w:t>
      </w:r>
      <w:r w:rsidRPr="00D45134">
        <w:rPr>
          <w:rFonts w:ascii="Arial" w:hAnsi="Arial" w:cs="Arial"/>
          <w:sz w:val="24"/>
          <w:szCs w:val="24"/>
        </w:rPr>
        <w:t xml:space="preserve">) </w:t>
      </w:r>
      <w:r w:rsidRPr="00D45134">
        <w:rPr>
          <w:rFonts w:ascii="Arial" w:hAnsi="Arial" w:cs="Arial"/>
          <w:i/>
          <w:iCs/>
          <w:sz w:val="24"/>
          <w:szCs w:val="24"/>
        </w:rPr>
        <w:t xml:space="preserve">Shouting into the void? The introduction of the UK Shared Prosperity Fund and its impact on third-sector organisations delivering employment support in England. </w:t>
      </w:r>
      <w:hyperlink r:id="rId18" w:history="1">
        <w:r w:rsidRPr="00D45134">
          <w:rPr>
            <w:rStyle w:val="Hyperlink"/>
            <w:rFonts w:ascii="Arial" w:hAnsi="Arial" w:cs="Arial"/>
            <w:sz w:val="24"/>
            <w:szCs w:val="24"/>
          </w:rPr>
          <w:t>https://ersa.org.uk/wp-content/uploads/2024/04/Shouting-into-the-Void.pdf</w:t>
        </w:r>
      </w:hyperlink>
      <w:r w:rsidRPr="00D45134">
        <w:rPr>
          <w:rFonts w:ascii="Arial" w:hAnsi="Arial" w:cs="Arial"/>
          <w:sz w:val="24"/>
          <w:szCs w:val="24"/>
        </w:rPr>
        <w:t xml:space="preserve"> </w:t>
      </w:r>
    </w:p>
    <w:p w14:paraId="1F481B79" w14:textId="77777777" w:rsidR="00295C6D" w:rsidRPr="00874E56" w:rsidRDefault="00295C6D" w:rsidP="00295C6D">
      <w:pPr>
        <w:spacing w:line="360" w:lineRule="auto"/>
        <w:jc w:val="both"/>
        <w:rPr>
          <w:rFonts w:ascii="Arial" w:hAnsi="Arial" w:cs="Arial"/>
          <w:sz w:val="24"/>
          <w:szCs w:val="24"/>
        </w:rPr>
      </w:pPr>
      <w:r w:rsidRPr="00874E56">
        <w:rPr>
          <w:rFonts w:ascii="Arial" w:hAnsi="Arial" w:cs="Arial"/>
          <w:sz w:val="24"/>
          <w:szCs w:val="24"/>
        </w:rPr>
        <w:t>Payn</w:t>
      </w:r>
      <w:r>
        <w:rPr>
          <w:rFonts w:ascii="Arial" w:hAnsi="Arial" w:cs="Arial"/>
          <w:sz w:val="24"/>
          <w:szCs w:val="24"/>
        </w:rPr>
        <w:t>e</w:t>
      </w:r>
      <w:r w:rsidRPr="00874E56">
        <w:rPr>
          <w:rFonts w:ascii="Arial" w:hAnsi="Arial" w:cs="Arial"/>
          <w:sz w:val="24"/>
          <w:szCs w:val="24"/>
        </w:rPr>
        <w:t xml:space="preserve"> J, Butler P</w:t>
      </w:r>
      <w:r>
        <w:rPr>
          <w:rFonts w:ascii="Arial" w:hAnsi="Arial" w:cs="Arial"/>
          <w:sz w:val="24"/>
          <w:szCs w:val="24"/>
        </w:rPr>
        <w:t xml:space="preserve"> and </w:t>
      </w:r>
      <w:r w:rsidRPr="00874E56">
        <w:rPr>
          <w:rFonts w:ascii="Arial" w:hAnsi="Arial" w:cs="Arial"/>
          <w:sz w:val="24"/>
          <w:szCs w:val="24"/>
        </w:rPr>
        <w:t>Rose J (2024</w:t>
      </w:r>
      <w:r>
        <w:rPr>
          <w:rFonts w:ascii="Arial" w:hAnsi="Arial" w:cs="Arial"/>
          <w:sz w:val="24"/>
          <w:szCs w:val="24"/>
        </w:rPr>
        <w:t>b</w:t>
      </w:r>
      <w:r w:rsidRPr="00874E56">
        <w:rPr>
          <w:rFonts w:ascii="Arial" w:hAnsi="Arial" w:cs="Arial"/>
          <w:sz w:val="24"/>
          <w:szCs w:val="24"/>
        </w:rPr>
        <w:t xml:space="preserve">) </w:t>
      </w:r>
      <w:r w:rsidRPr="00874E56">
        <w:rPr>
          <w:rFonts w:ascii="Arial" w:hAnsi="Arial" w:cs="Arial"/>
          <w:i/>
          <w:iCs/>
          <w:sz w:val="24"/>
          <w:szCs w:val="24"/>
        </w:rPr>
        <w:t>Local authority commissioning of employability support in Scotland and its impact on third-sector provision</w:t>
      </w:r>
      <w:r w:rsidRPr="00874E56">
        <w:rPr>
          <w:rFonts w:ascii="Arial" w:hAnsi="Arial" w:cs="Arial"/>
          <w:sz w:val="24"/>
          <w:szCs w:val="24"/>
        </w:rPr>
        <w:t xml:space="preserve">. </w:t>
      </w:r>
      <w:hyperlink r:id="rId19" w:history="1">
        <w:r w:rsidRPr="00874E56">
          <w:rPr>
            <w:rStyle w:val="Hyperlink"/>
            <w:rFonts w:ascii="Arial" w:hAnsi="Arial" w:cs="Arial"/>
            <w:sz w:val="24"/>
            <w:szCs w:val="24"/>
          </w:rPr>
          <w:t>DMU Scotland Employability Report</w:t>
        </w:r>
      </w:hyperlink>
    </w:p>
    <w:p w14:paraId="2C52A1BD" w14:textId="77777777" w:rsidR="00295C6D" w:rsidRDefault="00295C6D" w:rsidP="00295C6D">
      <w:pPr>
        <w:spacing w:line="360" w:lineRule="auto"/>
        <w:jc w:val="both"/>
        <w:rPr>
          <w:rFonts w:ascii="Arial" w:hAnsi="Arial" w:cs="Arial"/>
          <w:sz w:val="24"/>
          <w:szCs w:val="24"/>
        </w:rPr>
      </w:pPr>
      <w:r w:rsidRPr="006672A4">
        <w:rPr>
          <w:rFonts w:ascii="Arial" w:hAnsi="Arial" w:cs="Arial"/>
          <w:sz w:val="24"/>
          <w:szCs w:val="24"/>
        </w:rPr>
        <w:t xml:space="preserve">Rees J, Taylor R and </w:t>
      </w:r>
      <w:proofErr w:type="spellStart"/>
      <w:r w:rsidRPr="006672A4">
        <w:rPr>
          <w:rFonts w:ascii="Arial" w:hAnsi="Arial" w:cs="Arial"/>
          <w:sz w:val="24"/>
          <w:szCs w:val="24"/>
        </w:rPr>
        <w:t>Damm</w:t>
      </w:r>
      <w:proofErr w:type="spellEnd"/>
      <w:r w:rsidRPr="006672A4">
        <w:rPr>
          <w:rFonts w:ascii="Arial" w:hAnsi="Arial" w:cs="Arial"/>
          <w:sz w:val="24"/>
          <w:szCs w:val="24"/>
        </w:rPr>
        <w:t xml:space="preserve"> C (2024) Opening the “black box”: </w:t>
      </w:r>
      <w:r>
        <w:rPr>
          <w:rFonts w:ascii="Arial" w:hAnsi="Arial" w:cs="Arial"/>
          <w:sz w:val="24"/>
          <w:szCs w:val="24"/>
        </w:rPr>
        <w:t>O</w:t>
      </w:r>
      <w:r w:rsidRPr="006672A4">
        <w:rPr>
          <w:rFonts w:ascii="Arial" w:hAnsi="Arial" w:cs="Arial"/>
          <w:sz w:val="24"/>
          <w:szCs w:val="24"/>
        </w:rPr>
        <w:t xml:space="preserve">rganisational adaptation and resistance to institutional isomorphism in a prime-led employment services programme. </w:t>
      </w:r>
      <w:r w:rsidRPr="006672A4">
        <w:rPr>
          <w:rFonts w:ascii="Arial" w:hAnsi="Arial" w:cs="Arial"/>
          <w:i/>
          <w:iCs/>
          <w:sz w:val="24"/>
          <w:szCs w:val="24"/>
        </w:rPr>
        <w:t>Public Policy and Administration</w:t>
      </w:r>
      <w:r w:rsidRPr="006672A4">
        <w:rPr>
          <w:rFonts w:ascii="Arial" w:hAnsi="Arial" w:cs="Arial"/>
          <w:sz w:val="24"/>
          <w:szCs w:val="24"/>
        </w:rPr>
        <w:t xml:space="preserve"> 39(1):106-124. </w:t>
      </w:r>
    </w:p>
    <w:p w14:paraId="79138CA6" w14:textId="77777777" w:rsidR="00295C6D" w:rsidRDefault="00295C6D" w:rsidP="00295C6D">
      <w:pPr>
        <w:spacing w:line="360" w:lineRule="auto"/>
        <w:jc w:val="both"/>
        <w:rPr>
          <w:rFonts w:ascii="Arial" w:hAnsi="Arial" w:cs="Arial"/>
          <w:sz w:val="24"/>
          <w:szCs w:val="24"/>
        </w:rPr>
      </w:pPr>
      <w:r w:rsidRPr="00870E48">
        <w:rPr>
          <w:rFonts w:ascii="Arial" w:hAnsi="Arial" w:cs="Arial"/>
          <w:sz w:val="24"/>
          <w:szCs w:val="24"/>
        </w:rPr>
        <w:t xml:space="preserve">Resolution Foundation (2024) ‘Britain has a bigger, but sicker, workforce than previously thought’, February 5, </w:t>
      </w:r>
      <w:hyperlink r:id="rId20" w:history="1">
        <w:r w:rsidRPr="00870E48">
          <w:rPr>
            <w:rStyle w:val="Hyperlink"/>
            <w:rFonts w:ascii="Arial" w:hAnsi="Arial" w:cs="Arial"/>
            <w:sz w:val="24"/>
            <w:szCs w:val="24"/>
          </w:rPr>
          <w:t>https://www.resolutionfoundation.org/press-releases/britain-has-a-bigger-but-sicker-workforce-than-previously-thought/</w:t>
        </w:r>
      </w:hyperlink>
      <w:r w:rsidRPr="00870E48">
        <w:rPr>
          <w:rFonts w:ascii="Arial" w:hAnsi="Arial" w:cs="Arial"/>
          <w:sz w:val="24"/>
          <w:szCs w:val="24"/>
        </w:rPr>
        <w:t xml:space="preserve"> </w:t>
      </w:r>
    </w:p>
    <w:p w14:paraId="0902E28C" w14:textId="77777777" w:rsidR="00295C6D" w:rsidRPr="006672A4" w:rsidRDefault="00295C6D" w:rsidP="00295C6D">
      <w:pPr>
        <w:spacing w:line="360" w:lineRule="auto"/>
        <w:jc w:val="both"/>
        <w:rPr>
          <w:rFonts w:ascii="Arial" w:hAnsi="Arial" w:cs="Arial"/>
          <w:sz w:val="24"/>
          <w:szCs w:val="24"/>
        </w:rPr>
      </w:pPr>
      <w:r w:rsidRPr="006672A4">
        <w:rPr>
          <w:rFonts w:ascii="Arial" w:hAnsi="Arial" w:cs="Arial"/>
          <w:sz w:val="24"/>
          <w:szCs w:val="24"/>
        </w:rPr>
        <w:t xml:space="preserve">Sanderson E (2020) Youth transitions to employment: longitudinal evidence from marginalised young people in England. </w:t>
      </w:r>
      <w:r w:rsidRPr="006672A4">
        <w:rPr>
          <w:rFonts w:ascii="Arial" w:hAnsi="Arial" w:cs="Arial"/>
          <w:i/>
          <w:iCs/>
          <w:sz w:val="24"/>
          <w:szCs w:val="24"/>
        </w:rPr>
        <w:t>Journal of Youth Studies</w:t>
      </w:r>
      <w:r w:rsidRPr="006672A4">
        <w:rPr>
          <w:rFonts w:ascii="Arial" w:hAnsi="Arial" w:cs="Arial"/>
          <w:sz w:val="24"/>
          <w:szCs w:val="24"/>
        </w:rPr>
        <w:t xml:space="preserve"> 23(10):1310-1329.</w:t>
      </w:r>
    </w:p>
    <w:p w14:paraId="4EB9CCFB" w14:textId="77777777" w:rsidR="00295C6D" w:rsidRPr="006672A4" w:rsidRDefault="00295C6D" w:rsidP="00295C6D">
      <w:pPr>
        <w:spacing w:line="360" w:lineRule="auto"/>
        <w:jc w:val="both"/>
        <w:rPr>
          <w:rFonts w:ascii="Arial" w:hAnsi="Arial" w:cs="Arial"/>
          <w:sz w:val="24"/>
          <w:szCs w:val="24"/>
        </w:rPr>
      </w:pPr>
      <w:r w:rsidRPr="006672A4">
        <w:rPr>
          <w:rFonts w:ascii="Arial" w:hAnsi="Arial" w:cs="Arial"/>
          <w:sz w:val="24"/>
          <w:szCs w:val="24"/>
        </w:rPr>
        <w:t xml:space="preserve">Scottish Government (2018) </w:t>
      </w:r>
      <w:r w:rsidRPr="006672A4">
        <w:rPr>
          <w:rFonts w:ascii="Arial" w:hAnsi="Arial" w:cs="Arial"/>
          <w:i/>
          <w:iCs/>
          <w:sz w:val="24"/>
          <w:szCs w:val="24"/>
        </w:rPr>
        <w:t>No One Left Behind: Review of Employability Services</w:t>
      </w:r>
      <w:r w:rsidRPr="006672A4">
        <w:rPr>
          <w:rFonts w:ascii="Arial" w:hAnsi="Arial" w:cs="Arial"/>
          <w:sz w:val="24"/>
          <w:szCs w:val="24"/>
        </w:rPr>
        <w:t xml:space="preserve">. Available at: </w:t>
      </w:r>
      <w:hyperlink r:id="rId21" w:history="1">
        <w:r w:rsidRPr="006672A4">
          <w:rPr>
            <w:rStyle w:val="Hyperlink"/>
            <w:rFonts w:ascii="Arial" w:hAnsi="Arial" w:cs="Arial"/>
            <w:sz w:val="24"/>
            <w:szCs w:val="24"/>
          </w:rPr>
          <w:t>https://www.gov.scot/publications/one-left-behind-review-employability-services/documents/</w:t>
        </w:r>
      </w:hyperlink>
      <w:r w:rsidRPr="006672A4">
        <w:rPr>
          <w:rFonts w:ascii="Arial" w:hAnsi="Arial" w:cs="Arial"/>
          <w:sz w:val="24"/>
          <w:szCs w:val="24"/>
        </w:rPr>
        <w:t xml:space="preserve"> </w:t>
      </w:r>
    </w:p>
    <w:p w14:paraId="48F994E5" w14:textId="77777777" w:rsidR="00295C6D" w:rsidRPr="006672A4" w:rsidRDefault="00295C6D" w:rsidP="00295C6D">
      <w:pPr>
        <w:spacing w:line="360" w:lineRule="auto"/>
        <w:jc w:val="both"/>
        <w:rPr>
          <w:rFonts w:ascii="Arial" w:hAnsi="Arial" w:cs="Arial"/>
          <w:sz w:val="24"/>
          <w:szCs w:val="24"/>
        </w:rPr>
      </w:pPr>
      <w:r w:rsidRPr="006672A4">
        <w:rPr>
          <w:rFonts w:ascii="Arial" w:hAnsi="Arial" w:cs="Arial"/>
          <w:sz w:val="24"/>
          <w:szCs w:val="24"/>
        </w:rPr>
        <w:t xml:space="preserve">Scottish Government (2022a) </w:t>
      </w:r>
      <w:r w:rsidRPr="006672A4">
        <w:rPr>
          <w:rFonts w:ascii="Arial" w:hAnsi="Arial" w:cs="Arial"/>
          <w:i/>
          <w:iCs/>
          <w:sz w:val="24"/>
          <w:szCs w:val="24"/>
        </w:rPr>
        <w:t>Fair Work Action Plan: Becoming a leading Fair Work Nation by 2025</w:t>
      </w:r>
      <w:r w:rsidRPr="006672A4">
        <w:rPr>
          <w:rFonts w:ascii="Arial" w:hAnsi="Arial" w:cs="Arial"/>
          <w:sz w:val="24"/>
          <w:szCs w:val="24"/>
        </w:rPr>
        <w:t xml:space="preserve">. Available at: </w:t>
      </w:r>
      <w:hyperlink r:id="rId22" w:history="1">
        <w:r w:rsidRPr="006672A4">
          <w:rPr>
            <w:rStyle w:val="Hyperlink"/>
            <w:rFonts w:ascii="Arial" w:hAnsi="Arial" w:cs="Arial"/>
            <w:sz w:val="24"/>
            <w:szCs w:val="24"/>
          </w:rPr>
          <w:t xml:space="preserve">Fair Work action plan: becoming a leading Fair Work nation by 2025 - </w:t>
        </w:r>
        <w:proofErr w:type="spellStart"/>
        <w:proofErr w:type="gramStart"/>
        <w:r w:rsidRPr="006672A4">
          <w:rPr>
            <w:rStyle w:val="Hyperlink"/>
            <w:rFonts w:ascii="Arial" w:hAnsi="Arial" w:cs="Arial"/>
            <w:sz w:val="24"/>
            <w:szCs w:val="24"/>
          </w:rPr>
          <w:t>gov.scot</w:t>
        </w:r>
        <w:proofErr w:type="spellEnd"/>
        <w:proofErr w:type="gramEnd"/>
      </w:hyperlink>
      <w:r w:rsidRPr="006672A4">
        <w:rPr>
          <w:rFonts w:ascii="Arial" w:hAnsi="Arial" w:cs="Arial"/>
          <w:sz w:val="24"/>
          <w:szCs w:val="24"/>
          <w:u w:val="single"/>
        </w:rPr>
        <w:t xml:space="preserve"> </w:t>
      </w:r>
    </w:p>
    <w:p w14:paraId="29D1FB9F" w14:textId="77777777" w:rsidR="00295C6D" w:rsidRPr="006672A4" w:rsidRDefault="00295C6D" w:rsidP="00295C6D">
      <w:pPr>
        <w:spacing w:line="360" w:lineRule="auto"/>
        <w:jc w:val="both"/>
        <w:rPr>
          <w:rFonts w:ascii="Arial" w:hAnsi="Arial" w:cs="Arial"/>
          <w:sz w:val="24"/>
          <w:szCs w:val="24"/>
        </w:rPr>
      </w:pPr>
      <w:r w:rsidRPr="006672A4">
        <w:rPr>
          <w:rFonts w:ascii="Arial" w:hAnsi="Arial" w:cs="Arial"/>
          <w:sz w:val="24"/>
          <w:szCs w:val="24"/>
        </w:rPr>
        <w:t xml:space="preserve">Scottish Government (2022b) </w:t>
      </w:r>
      <w:r w:rsidRPr="006672A4">
        <w:rPr>
          <w:rFonts w:ascii="Arial" w:hAnsi="Arial" w:cs="Arial"/>
          <w:i/>
          <w:iCs/>
          <w:sz w:val="24"/>
          <w:szCs w:val="24"/>
        </w:rPr>
        <w:t>Fair Start Scotland: Economic Evaluation</w:t>
      </w:r>
      <w:r w:rsidRPr="006672A4">
        <w:rPr>
          <w:rFonts w:ascii="Arial" w:hAnsi="Arial" w:cs="Arial"/>
          <w:sz w:val="24"/>
          <w:szCs w:val="24"/>
        </w:rPr>
        <w:t xml:space="preserve">, Edinburgh: Scottish Government. Available at: </w:t>
      </w:r>
      <w:hyperlink r:id="rId23" w:history="1">
        <w:r w:rsidRPr="006672A4">
          <w:rPr>
            <w:rStyle w:val="Hyperlink"/>
            <w:rFonts w:ascii="Arial" w:hAnsi="Arial" w:cs="Arial"/>
            <w:sz w:val="24"/>
            <w:szCs w:val="24"/>
          </w:rPr>
          <w:t>Economic Evaluation of Fair Start Scotland</w:t>
        </w:r>
      </w:hyperlink>
    </w:p>
    <w:p w14:paraId="77AEC1D9" w14:textId="77777777" w:rsidR="00295C6D" w:rsidRDefault="00295C6D" w:rsidP="00295C6D">
      <w:pPr>
        <w:spacing w:line="360" w:lineRule="auto"/>
        <w:jc w:val="both"/>
        <w:rPr>
          <w:rFonts w:ascii="Arial" w:hAnsi="Arial" w:cs="Arial"/>
          <w:sz w:val="24"/>
          <w:szCs w:val="24"/>
        </w:rPr>
      </w:pPr>
      <w:r w:rsidRPr="006672A4">
        <w:rPr>
          <w:rFonts w:ascii="Arial" w:hAnsi="Arial" w:cs="Arial"/>
          <w:sz w:val="24"/>
          <w:szCs w:val="24"/>
        </w:rPr>
        <w:t xml:space="preserve">Sen A (1999) </w:t>
      </w:r>
      <w:r w:rsidRPr="006672A4">
        <w:rPr>
          <w:rFonts w:ascii="Arial" w:hAnsi="Arial" w:cs="Arial"/>
          <w:i/>
          <w:iCs/>
          <w:sz w:val="24"/>
          <w:szCs w:val="24"/>
        </w:rPr>
        <w:t>Development as Freedom</w:t>
      </w:r>
      <w:r w:rsidRPr="006672A4">
        <w:rPr>
          <w:rFonts w:ascii="Arial" w:hAnsi="Arial" w:cs="Arial"/>
          <w:sz w:val="24"/>
          <w:szCs w:val="24"/>
        </w:rPr>
        <w:t>. New York: Anchor Books.</w:t>
      </w:r>
    </w:p>
    <w:p w14:paraId="064F9FCA" w14:textId="77777777" w:rsidR="00295C6D" w:rsidRPr="00E52111" w:rsidRDefault="00295C6D" w:rsidP="00295C6D">
      <w:pPr>
        <w:spacing w:line="360" w:lineRule="auto"/>
        <w:jc w:val="both"/>
        <w:rPr>
          <w:rFonts w:ascii="Arial" w:hAnsi="Arial" w:cs="Arial"/>
          <w:sz w:val="24"/>
          <w:szCs w:val="24"/>
        </w:rPr>
      </w:pPr>
      <w:r w:rsidRPr="00E52111">
        <w:rPr>
          <w:rFonts w:ascii="Arial" w:hAnsi="Arial" w:cs="Arial"/>
          <w:sz w:val="24"/>
          <w:szCs w:val="24"/>
        </w:rPr>
        <w:t xml:space="preserve">Sharone </w:t>
      </w:r>
      <w:r>
        <w:rPr>
          <w:rFonts w:ascii="Arial" w:hAnsi="Arial" w:cs="Arial"/>
          <w:sz w:val="24"/>
          <w:szCs w:val="24"/>
        </w:rPr>
        <w:t xml:space="preserve">O and </w:t>
      </w:r>
      <w:r w:rsidRPr="00E52111">
        <w:rPr>
          <w:rFonts w:ascii="Arial" w:hAnsi="Arial" w:cs="Arial"/>
          <w:sz w:val="24"/>
          <w:szCs w:val="24"/>
        </w:rPr>
        <w:t xml:space="preserve">Vasquez A (2017) Sociology as a strategy of support for long-term unemployed workers. </w:t>
      </w:r>
      <w:r w:rsidRPr="00E52111">
        <w:rPr>
          <w:rFonts w:ascii="Arial" w:hAnsi="Arial" w:cs="Arial"/>
          <w:i/>
          <w:iCs/>
          <w:sz w:val="24"/>
          <w:szCs w:val="24"/>
        </w:rPr>
        <w:t>The American Sociologist</w:t>
      </w:r>
      <w:r w:rsidRPr="00E52111">
        <w:rPr>
          <w:rFonts w:ascii="Arial" w:hAnsi="Arial" w:cs="Arial"/>
          <w:sz w:val="24"/>
          <w:szCs w:val="24"/>
        </w:rPr>
        <w:t xml:space="preserve"> 48(2)</w:t>
      </w:r>
      <w:r>
        <w:rPr>
          <w:rFonts w:ascii="Arial" w:hAnsi="Arial" w:cs="Arial"/>
          <w:sz w:val="24"/>
          <w:szCs w:val="24"/>
        </w:rPr>
        <w:t xml:space="preserve">: </w:t>
      </w:r>
      <w:r w:rsidRPr="00E52111">
        <w:rPr>
          <w:rFonts w:ascii="Arial" w:hAnsi="Arial" w:cs="Arial"/>
          <w:sz w:val="24"/>
          <w:szCs w:val="24"/>
        </w:rPr>
        <w:t>246–265.</w:t>
      </w:r>
    </w:p>
    <w:p w14:paraId="37B1C8E6" w14:textId="77777777" w:rsidR="00295C6D" w:rsidRPr="006672A4" w:rsidRDefault="00295C6D" w:rsidP="00295C6D">
      <w:pPr>
        <w:spacing w:line="360" w:lineRule="auto"/>
        <w:jc w:val="both"/>
        <w:rPr>
          <w:rFonts w:ascii="Arial" w:hAnsi="Arial" w:cs="Arial"/>
          <w:sz w:val="24"/>
          <w:szCs w:val="24"/>
        </w:rPr>
      </w:pPr>
      <w:proofErr w:type="spellStart"/>
      <w:r w:rsidRPr="006672A4">
        <w:rPr>
          <w:rFonts w:ascii="Arial" w:hAnsi="Arial" w:cs="Arial"/>
          <w:sz w:val="24"/>
          <w:szCs w:val="24"/>
        </w:rPr>
        <w:t>Shildrick</w:t>
      </w:r>
      <w:proofErr w:type="spellEnd"/>
      <w:r w:rsidRPr="006672A4">
        <w:rPr>
          <w:rFonts w:ascii="Arial" w:hAnsi="Arial" w:cs="Arial"/>
          <w:sz w:val="24"/>
          <w:szCs w:val="24"/>
        </w:rPr>
        <w:t xml:space="preserve"> T, MacDonald R et al. (2012) </w:t>
      </w:r>
      <w:r w:rsidRPr="006672A4">
        <w:rPr>
          <w:rFonts w:ascii="Arial" w:hAnsi="Arial" w:cs="Arial"/>
          <w:i/>
          <w:iCs/>
          <w:sz w:val="24"/>
          <w:szCs w:val="24"/>
        </w:rPr>
        <w:t>Poverty and Insecurity: Life in ‘Low-pay, No-pay’ Britain</w:t>
      </w:r>
      <w:r w:rsidRPr="006672A4">
        <w:rPr>
          <w:rFonts w:ascii="Arial" w:hAnsi="Arial" w:cs="Arial"/>
          <w:sz w:val="24"/>
          <w:szCs w:val="24"/>
        </w:rPr>
        <w:t>. Bristol: Policy Press.</w:t>
      </w:r>
    </w:p>
    <w:p w14:paraId="3A74E217" w14:textId="77777777" w:rsidR="00295C6D" w:rsidRPr="00E52111" w:rsidRDefault="00295C6D" w:rsidP="00295C6D">
      <w:pPr>
        <w:spacing w:line="360" w:lineRule="auto"/>
        <w:jc w:val="both"/>
        <w:rPr>
          <w:rFonts w:ascii="Arial" w:hAnsi="Arial" w:cs="Arial"/>
          <w:sz w:val="24"/>
          <w:szCs w:val="24"/>
        </w:rPr>
      </w:pPr>
      <w:proofErr w:type="spellStart"/>
      <w:r w:rsidRPr="00E52111">
        <w:rPr>
          <w:rFonts w:ascii="Arial" w:hAnsi="Arial" w:cs="Arial"/>
          <w:sz w:val="24"/>
          <w:szCs w:val="24"/>
        </w:rPr>
        <w:t>Sissons</w:t>
      </w:r>
      <w:proofErr w:type="spellEnd"/>
      <w:r w:rsidRPr="00E52111">
        <w:rPr>
          <w:rFonts w:ascii="Arial" w:hAnsi="Arial" w:cs="Arial"/>
          <w:sz w:val="24"/>
          <w:szCs w:val="24"/>
        </w:rPr>
        <w:t xml:space="preserve"> P. and Green</w:t>
      </w:r>
      <w:r>
        <w:rPr>
          <w:rFonts w:ascii="Arial" w:hAnsi="Arial" w:cs="Arial"/>
          <w:sz w:val="24"/>
          <w:szCs w:val="24"/>
        </w:rPr>
        <w:t xml:space="preserve"> </w:t>
      </w:r>
      <w:r w:rsidRPr="00E52111">
        <w:rPr>
          <w:rFonts w:ascii="Arial" w:hAnsi="Arial" w:cs="Arial"/>
          <w:sz w:val="24"/>
          <w:szCs w:val="24"/>
        </w:rPr>
        <w:t>A (2017), ‘More than a match? Assessing the HRM challenge of engaging employers to support retention and progression</w:t>
      </w:r>
      <w:r>
        <w:rPr>
          <w:rFonts w:ascii="Arial" w:hAnsi="Arial" w:cs="Arial"/>
          <w:sz w:val="24"/>
          <w:szCs w:val="24"/>
        </w:rPr>
        <w:t>.</w:t>
      </w:r>
      <w:r w:rsidRPr="00E52111">
        <w:rPr>
          <w:rFonts w:ascii="Arial" w:hAnsi="Arial" w:cs="Arial"/>
          <w:sz w:val="24"/>
          <w:szCs w:val="24"/>
        </w:rPr>
        <w:t xml:space="preserve"> </w:t>
      </w:r>
      <w:r w:rsidRPr="00E52111">
        <w:rPr>
          <w:rFonts w:ascii="Arial" w:hAnsi="Arial" w:cs="Arial"/>
          <w:i/>
          <w:iCs/>
          <w:sz w:val="24"/>
          <w:szCs w:val="24"/>
        </w:rPr>
        <w:t>Human Resource Management Journal</w:t>
      </w:r>
      <w:r w:rsidRPr="00E52111">
        <w:rPr>
          <w:rFonts w:ascii="Arial" w:hAnsi="Arial" w:cs="Arial"/>
          <w:sz w:val="24"/>
          <w:szCs w:val="24"/>
        </w:rPr>
        <w:t xml:space="preserve"> 27</w:t>
      </w:r>
      <w:r>
        <w:rPr>
          <w:rFonts w:ascii="Arial" w:hAnsi="Arial" w:cs="Arial"/>
          <w:sz w:val="24"/>
          <w:szCs w:val="24"/>
        </w:rPr>
        <w:t>(</w:t>
      </w:r>
      <w:r w:rsidRPr="00E52111">
        <w:rPr>
          <w:rFonts w:ascii="Arial" w:hAnsi="Arial" w:cs="Arial"/>
          <w:sz w:val="24"/>
          <w:szCs w:val="24"/>
        </w:rPr>
        <w:t>4</w:t>
      </w:r>
      <w:r>
        <w:rPr>
          <w:rFonts w:ascii="Arial" w:hAnsi="Arial" w:cs="Arial"/>
          <w:sz w:val="24"/>
          <w:szCs w:val="24"/>
        </w:rPr>
        <w:t xml:space="preserve">): </w:t>
      </w:r>
      <w:r w:rsidRPr="00E52111">
        <w:rPr>
          <w:rFonts w:ascii="Arial" w:hAnsi="Arial" w:cs="Arial"/>
          <w:sz w:val="24"/>
          <w:szCs w:val="24"/>
        </w:rPr>
        <w:t>565–580.</w:t>
      </w:r>
    </w:p>
    <w:p w14:paraId="31127196" w14:textId="77777777" w:rsidR="00295C6D" w:rsidRPr="00E52111" w:rsidRDefault="00295C6D" w:rsidP="00295C6D">
      <w:pPr>
        <w:spacing w:line="360" w:lineRule="auto"/>
        <w:jc w:val="both"/>
        <w:rPr>
          <w:rFonts w:ascii="Arial" w:hAnsi="Arial" w:cs="Arial"/>
          <w:sz w:val="24"/>
          <w:szCs w:val="24"/>
        </w:rPr>
      </w:pPr>
      <w:r w:rsidRPr="00E52111">
        <w:rPr>
          <w:rFonts w:ascii="Arial" w:hAnsi="Arial" w:cs="Arial"/>
          <w:sz w:val="24"/>
          <w:szCs w:val="24"/>
        </w:rPr>
        <w:t xml:space="preserve">Toynbee, P. (2024). Fear and sanctions have failed to get Britain working: Why not try tea and empathy? </w:t>
      </w:r>
      <w:r w:rsidRPr="00E52111">
        <w:rPr>
          <w:rFonts w:ascii="Arial" w:hAnsi="Arial" w:cs="Arial"/>
          <w:i/>
          <w:iCs/>
          <w:sz w:val="24"/>
          <w:szCs w:val="24"/>
        </w:rPr>
        <w:t>The Guardian</w:t>
      </w:r>
      <w:r w:rsidRPr="00E52111">
        <w:rPr>
          <w:rFonts w:ascii="Arial" w:hAnsi="Arial" w:cs="Arial"/>
          <w:sz w:val="24"/>
          <w:szCs w:val="24"/>
        </w:rPr>
        <w:t xml:space="preserve">, 20 September. </w:t>
      </w:r>
      <w:hyperlink r:id="rId24" w:history="1">
        <w:r w:rsidRPr="00E52111">
          <w:rPr>
            <w:rStyle w:val="Hyperlink"/>
            <w:rFonts w:ascii="Arial" w:hAnsi="Arial" w:cs="Arial"/>
            <w:sz w:val="24"/>
            <w:szCs w:val="24"/>
          </w:rPr>
          <w:t>https://www.theguardian.com/commentisfree/2024/sep/20/fear-sanctions-britain-tea-rebrand-benefits-training-work</w:t>
        </w:r>
      </w:hyperlink>
      <w:r w:rsidRPr="00E52111">
        <w:rPr>
          <w:rFonts w:ascii="Arial" w:hAnsi="Arial" w:cs="Arial"/>
          <w:sz w:val="24"/>
          <w:szCs w:val="24"/>
        </w:rPr>
        <w:t xml:space="preserve"> </w:t>
      </w:r>
    </w:p>
    <w:p w14:paraId="2B9C4A2E" w14:textId="77777777" w:rsidR="00295C6D" w:rsidRDefault="00295C6D" w:rsidP="00295C6D">
      <w:pPr>
        <w:spacing w:line="360" w:lineRule="auto"/>
        <w:jc w:val="both"/>
        <w:rPr>
          <w:rFonts w:ascii="Arial" w:hAnsi="Arial" w:cs="Arial"/>
          <w:sz w:val="24"/>
          <w:szCs w:val="24"/>
          <w:u w:val="single"/>
        </w:rPr>
      </w:pPr>
      <w:r w:rsidRPr="006672A4">
        <w:rPr>
          <w:rFonts w:ascii="Arial" w:hAnsi="Arial" w:cs="Arial"/>
          <w:sz w:val="24"/>
          <w:szCs w:val="24"/>
        </w:rPr>
        <w:t>TUC</w:t>
      </w:r>
      <w:r>
        <w:rPr>
          <w:rFonts w:ascii="Arial" w:hAnsi="Arial" w:cs="Arial"/>
          <w:sz w:val="24"/>
          <w:szCs w:val="24"/>
        </w:rPr>
        <w:t xml:space="preserve"> (Trades Union Congress)</w:t>
      </w:r>
      <w:r w:rsidRPr="006672A4">
        <w:rPr>
          <w:rFonts w:ascii="Arial" w:hAnsi="Arial" w:cs="Arial"/>
          <w:sz w:val="24"/>
          <w:szCs w:val="24"/>
        </w:rPr>
        <w:t xml:space="preserve"> (2024) </w:t>
      </w:r>
      <w:r w:rsidRPr="006672A4">
        <w:rPr>
          <w:rFonts w:ascii="Arial" w:hAnsi="Arial" w:cs="Arial"/>
          <w:i/>
          <w:iCs/>
          <w:sz w:val="24"/>
          <w:szCs w:val="24"/>
        </w:rPr>
        <w:t xml:space="preserve">Number of people in insecure work reaches record 4.1 million. </w:t>
      </w:r>
      <w:r w:rsidRPr="006672A4">
        <w:rPr>
          <w:rFonts w:ascii="Arial" w:hAnsi="Arial" w:cs="Arial"/>
          <w:sz w:val="24"/>
          <w:szCs w:val="24"/>
        </w:rPr>
        <w:t xml:space="preserve">Available at: </w:t>
      </w:r>
      <w:hyperlink r:id="rId25" w:history="1">
        <w:r w:rsidRPr="006672A4">
          <w:rPr>
            <w:rStyle w:val="Hyperlink"/>
            <w:rFonts w:ascii="Arial" w:hAnsi="Arial" w:cs="Arial"/>
            <w:sz w:val="24"/>
            <w:szCs w:val="24"/>
          </w:rPr>
          <w:t>Number of people in insecure work reaches record 4.1 million | TUC</w:t>
        </w:r>
      </w:hyperlink>
      <w:r w:rsidRPr="006672A4">
        <w:rPr>
          <w:rFonts w:ascii="Arial" w:hAnsi="Arial" w:cs="Arial"/>
          <w:sz w:val="24"/>
          <w:szCs w:val="24"/>
          <w:u w:val="single"/>
        </w:rPr>
        <w:t xml:space="preserve"> </w:t>
      </w:r>
    </w:p>
    <w:p w14:paraId="25D69384" w14:textId="77777777" w:rsidR="00295C6D" w:rsidRPr="00870E48" w:rsidRDefault="00295C6D" w:rsidP="00295C6D">
      <w:pPr>
        <w:spacing w:line="360" w:lineRule="auto"/>
        <w:jc w:val="both"/>
        <w:rPr>
          <w:rFonts w:ascii="Arial" w:hAnsi="Arial" w:cs="Arial"/>
          <w:sz w:val="24"/>
          <w:szCs w:val="24"/>
        </w:rPr>
      </w:pPr>
      <w:r w:rsidRPr="00870E48">
        <w:rPr>
          <w:rFonts w:ascii="Arial" w:hAnsi="Arial" w:cs="Arial"/>
          <w:sz w:val="24"/>
          <w:szCs w:val="24"/>
        </w:rPr>
        <w:t xml:space="preserve">Unite (2024). </w:t>
      </w:r>
      <w:r w:rsidRPr="00870E48">
        <w:rPr>
          <w:rFonts w:ascii="Arial" w:hAnsi="Arial" w:cs="Arial"/>
          <w:i/>
          <w:iCs/>
          <w:sz w:val="24"/>
          <w:szCs w:val="24"/>
        </w:rPr>
        <w:t xml:space="preserve">Employment Rights Bill: A step forward for workers but stops short of making work pay </w:t>
      </w:r>
      <w:r w:rsidRPr="00870E48">
        <w:rPr>
          <w:rFonts w:ascii="Arial" w:hAnsi="Arial" w:cs="Arial"/>
          <w:sz w:val="24"/>
          <w:szCs w:val="24"/>
        </w:rPr>
        <w:t xml:space="preserve">10 October. </w:t>
      </w:r>
      <w:hyperlink r:id="rId26" w:history="1">
        <w:r w:rsidRPr="00870E48">
          <w:rPr>
            <w:rStyle w:val="Hyperlink"/>
            <w:rFonts w:ascii="Arial" w:hAnsi="Arial" w:cs="Arial"/>
            <w:sz w:val="24"/>
            <w:szCs w:val="24"/>
            <w:u w:val="none"/>
          </w:rPr>
          <w:t>https://www.unitetheunion.org/news-events/news/2024/october/employment-rights-bill-a-step-forward-for-workers-but-stops-short-of-making-work-pay</w:t>
        </w:r>
      </w:hyperlink>
      <w:r w:rsidRPr="00870E48">
        <w:rPr>
          <w:rFonts w:ascii="Arial" w:hAnsi="Arial" w:cs="Arial"/>
          <w:sz w:val="24"/>
          <w:szCs w:val="24"/>
        </w:rPr>
        <w:t xml:space="preserve"> </w:t>
      </w:r>
    </w:p>
    <w:p w14:paraId="33E5E966" w14:textId="77777777" w:rsidR="00295C6D" w:rsidRDefault="00295C6D" w:rsidP="00295C6D">
      <w:pPr>
        <w:spacing w:line="360" w:lineRule="auto"/>
        <w:jc w:val="both"/>
        <w:rPr>
          <w:rFonts w:ascii="Arial" w:hAnsi="Arial" w:cs="Arial"/>
          <w:sz w:val="24"/>
          <w:szCs w:val="24"/>
        </w:rPr>
      </w:pPr>
      <w:r w:rsidRPr="006672A4">
        <w:rPr>
          <w:rFonts w:ascii="Arial" w:hAnsi="Arial" w:cs="Arial"/>
          <w:sz w:val="24"/>
          <w:szCs w:val="24"/>
        </w:rPr>
        <w:t xml:space="preserve">Warhurst C, Wright S and </w:t>
      </w:r>
      <w:proofErr w:type="spellStart"/>
      <w:r w:rsidRPr="006672A4">
        <w:rPr>
          <w:rFonts w:ascii="Arial" w:hAnsi="Arial" w:cs="Arial"/>
          <w:sz w:val="24"/>
          <w:szCs w:val="24"/>
        </w:rPr>
        <w:t>Lyonette</w:t>
      </w:r>
      <w:proofErr w:type="spellEnd"/>
      <w:r w:rsidRPr="006672A4">
        <w:rPr>
          <w:rFonts w:ascii="Arial" w:hAnsi="Arial" w:cs="Arial"/>
          <w:sz w:val="24"/>
          <w:szCs w:val="24"/>
        </w:rPr>
        <w:t xml:space="preserve"> C (2017) </w:t>
      </w:r>
      <w:r w:rsidRPr="006672A4">
        <w:rPr>
          <w:rFonts w:ascii="Arial" w:hAnsi="Arial" w:cs="Arial"/>
          <w:i/>
          <w:iCs/>
          <w:sz w:val="24"/>
          <w:szCs w:val="24"/>
        </w:rPr>
        <w:t>Understanding and measuring job quality: part 1 – thematic literature review</w:t>
      </w:r>
      <w:r w:rsidRPr="006672A4">
        <w:rPr>
          <w:rFonts w:ascii="Arial" w:hAnsi="Arial" w:cs="Arial"/>
          <w:sz w:val="24"/>
          <w:szCs w:val="24"/>
        </w:rPr>
        <w:t>. London: CIPD.</w:t>
      </w:r>
    </w:p>
    <w:p w14:paraId="1637BB9C" w14:textId="63465AFC" w:rsidR="00295C6D" w:rsidRDefault="00295C6D" w:rsidP="00295C6D">
      <w:pPr>
        <w:spacing w:line="360" w:lineRule="auto"/>
        <w:jc w:val="both"/>
        <w:rPr>
          <w:rFonts w:ascii="Arial" w:hAnsi="Arial" w:cs="Arial"/>
          <w:sz w:val="24"/>
          <w:szCs w:val="24"/>
        </w:rPr>
      </w:pPr>
      <w:r w:rsidRPr="00870E48">
        <w:rPr>
          <w:rFonts w:ascii="Arial" w:hAnsi="Arial" w:cs="Arial"/>
          <w:sz w:val="24"/>
          <w:szCs w:val="24"/>
        </w:rPr>
        <w:t>Whitworth A and Carter</w:t>
      </w:r>
      <w:r>
        <w:rPr>
          <w:rFonts w:ascii="Arial" w:hAnsi="Arial" w:cs="Arial"/>
          <w:sz w:val="24"/>
          <w:szCs w:val="24"/>
        </w:rPr>
        <w:t xml:space="preserve"> E (</w:t>
      </w:r>
      <w:r w:rsidRPr="00870E48">
        <w:rPr>
          <w:rFonts w:ascii="Arial" w:hAnsi="Arial" w:cs="Arial"/>
          <w:sz w:val="24"/>
          <w:szCs w:val="24"/>
        </w:rPr>
        <w:t>2020</w:t>
      </w:r>
      <w:r>
        <w:rPr>
          <w:rFonts w:ascii="Arial" w:hAnsi="Arial" w:cs="Arial"/>
          <w:sz w:val="24"/>
          <w:szCs w:val="24"/>
        </w:rPr>
        <w:t xml:space="preserve">) </w:t>
      </w:r>
      <w:r w:rsidRPr="00870E48">
        <w:rPr>
          <w:rFonts w:ascii="Arial" w:hAnsi="Arial" w:cs="Arial"/>
          <w:sz w:val="24"/>
          <w:szCs w:val="24"/>
        </w:rPr>
        <w:t xml:space="preserve">Programme </w:t>
      </w:r>
      <w:r>
        <w:rPr>
          <w:rFonts w:ascii="Arial" w:hAnsi="Arial" w:cs="Arial"/>
          <w:sz w:val="24"/>
          <w:szCs w:val="24"/>
        </w:rPr>
        <w:t>f</w:t>
      </w:r>
      <w:r w:rsidRPr="00870E48">
        <w:rPr>
          <w:rFonts w:ascii="Arial" w:hAnsi="Arial" w:cs="Arial"/>
          <w:sz w:val="24"/>
          <w:szCs w:val="24"/>
        </w:rPr>
        <w:t xml:space="preserve">orm and </w:t>
      </w:r>
      <w:r>
        <w:rPr>
          <w:rFonts w:ascii="Arial" w:hAnsi="Arial" w:cs="Arial"/>
          <w:sz w:val="24"/>
          <w:szCs w:val="24"/>
        </w:rPr>
        <w:t>s</w:t>
      </w:r>
      <w:r w:rsidRPr="00870E48">
        <w:rPr>
          <w:rFonts w:ascii="Arial" w:hAnsi="Arial" w:cs="Arial"/>
          <w:sz w:val="24"/>
          <w:szCs w:val="24"/>
        </w:rPr>
        <w:t xml:space="preserve">ervice </w:t>
      </w:r>
      <w:r>
        <w:rPr>
          <w:rFonts w:ascii="Arial" w:hAnsi="Arial" w:cs="Arial"/>
          <w:sz w:val="24"/>
          <w:szCs w:val="24"/>
        </w:rPr>
        <w:t>u</w:t>
      </w:r>
      <w:r w:rsidRPr="00870E48">
        <w:rPr>
          <w:rFonts w:ascii="Arial" w:hAnsi="Arial" w:cs="Arial"/>
          <w:sz w:val="24"/>
          <w:szCs w:val="24"/>
        </w:rPr>
        <w:t xml:space="preserve">ser </w:t>
      </w:r>
      <w:r>
        <w:rPr>
          <w:rFonts w:ascii="Arial" w:hAnsi="Arial" w:cs="Arial"/>
          <w:sz w:val="24"/>
          <w:szCs w:val="24"/>
        </w:rPr>
        <w:t>w</w:t>
      </w:r>
      <w:r w:rsidRPr="00870E48">
        <w:rPr>
          <w:rFonts w:ascii="Arial" w:hAnsi="Arial" w:cs="Arial"/>
          <w:sz w:val="24"/>
          <w:szCs w:val="24"/>
        </w:rPr>
        <w:t xml:space="preserve">ellbeing: Linking Theory and Evidence. </w:t>
      </w:r>
      <w:r w:rsidRPr="00870E48">
        <w:rPr>
          <w:rFonts w:ascii="Arial" w:hAnsi="Arial" w:cs="Arial"/>
          <w:i/>
          <w:iCs/>
          <w:sz w:val="24"/>
          <w:szCs w:val="24"/>
        </w:rPr>
        <w:t xml:space="preserve">Social Policy </w:t>
      </w:r>
      <w:r w:rsidR="003F0A74">
        <w:rPr>
          <w:rFonts w:ascii="Arial" w:hAnsi="Arial" w:cs="Arial"/>
          <w:i/>
          <w:iCs/>
          <w:sz w:val="24"/>
          <w:szCs w:val="24"/>
        </w:rPr>
        <w:t>&amp;</w:t>
      </w:r>
      <w:r w:rsidRPr="00870E48">
        <w:rPr>
          <w:rFonts w:ascii="Arial" w:hAnsi="Arial" w:cs="Arial"/>
          <w:i/>
          <w:iCs/>
          <w:sz w:val="24"/>
          <w:szCs w:val="24"/>
        </w:rPr>
        <w:t xml:space="preserve"> Administration</w:t>
      </w:r>
      <w:r w:rsidRPr="00870E48">
        <w:rPr>
          <w:rFonts w:ascii="Arial" w:hAnsi="Arial" w:cs="Arial"/>
          <w:sz w:val="24"/>
          <w:szCs w:val="24"/>
        </w:rPr>
        <w:t xml:space="preserve"> 54</w:t>
      </w:r>
      <w:r>
        <w:rPr>
          <w:rFonts w:ascii="Arial" w:hAnsi="Arial" w:cs="Arial"/>
          <w:sz w:val="24"/>
          <w:szCs w:val="24"/>
        </w:rPr>
        <w:t>(</w:t>
      </w:r>
      <w:r w:rsidRPr="00870E48">
        <w:rPr>
          <w:rFonts w:ascii="Arial" w:hAnsi="Arial" w:cs="Arial"/>
          <w:sz w:val="24"/>
          <w:szCs w:val="24"/>
        </w:rPr>
        <w:t>5</w:t>
      </w:r>
      <w:r>
        <w:rPr>
          <w:rFonts w:ascii="Arial" w:hAnsi="Arial" w:cs="Arial"/>
          <w:sz w:val="24"/>
          <w:szCs w:val="24"/>
        </w:rPr>
        <w:t>)</w:t>
      </w:r>
      <w:r w:rsidRPr="00870E48">
        <w:rPr>
          <w:rFonts w:ascii="Arial" w:hAnsi="Arial" w:cs="Arial"/>
          <w:sz w:val="24"/>
          <w:szCs w:val="24"/>
        </w:rPr>
        <w:t>: 844–858</w:t>
      </w:r>
      <w:r>
        <w:rPr>
          <w:rFonts w:ascii="Arial" w:hAnsi="Arial" w:cs="Arial"/>
          <w:sz w:val="24"/>
          <w:szCs w:val="24"/>
        </w:rPr>
        <w:t>.</w:t>
      </w:r>
    </w:p>
    <w:p w14:paraId="021B0C37" w14:textId="382A61CF" w:rsidR="003F0A74" w:rsidRDefault="003F0A74" w:rsidP="00295C6D">
      <w:pPr>
        <w:spacing w:line="360" w:lineRule="auto"/>
        <w:jc w:val="both"/>
        <w:rPr>
          <w:rFonts w:ascii="Arial" w:hAnsi="Arial" w:cs="Arial"/>
          <w:sz w:val="24"/>
          <w:szCs w:val="24"/>
        </w:rPr>
      </w:pPr>
      <w:r>
        <w:rPr>
          <w:rFonts w:ascii="Arial" w:hAnsi="Arial" w:cs="Arial"/>
          <w:sz w:val="24"/>
          <w:szCs w:val="24"/>
        </w:rPr>
        <w:t xml:space="preserve">Whitworth, A. (2025) </w:t>
      </w:r>
      <w:r w:rsidRPr="003F0A74">
        <w:rPr>
          <w:rFonts w:ascii="Arial" w:hAnsi="Arial" w:cs="Arial"/>
          <w:sz w:val="24"/>
          <w:szCs w:val="24"/>
        </w:rPr>
        <w:t>Activation, Work and Well-Being: Theory, Evidence and Policy Implications</w:t>
      </w:r>
      <w:r>
        <w:rPr>
          <w:rFonts w:ascii="Arial" w:hAnsi="Arial" w:cs="Arial"/>
          <w:sz w:val="24"/>
          <w:szCs w:val="24"/>
        </w:rPr>
        <w:t xml:space="preserve">. </w:t>
      </w:r>
      <w:r w:rsidRPr="003F0A74">
        <w:rPr>
          <w:rFonts w:ascii="Arial" w:hAnsi="Arial" w:cs="Arial"/>
          <w:i/>
          <w:iCs/>
          <w:sz w:val="24"/>
          <w:szCs w:val="24"/>
        </w:rPr>
        <w:t>Social Policy &amp; Administration</w:t>
      </w:r>
      <w:r>
        <w:rPr>
          <w:rFonts w:ascii="Arial" w:hAnsi="Arial" w:cs="Arial"/>
          <w:sz w:val="24"/>
          <w:szCs w:val="24"/>
        </w:rPr>
        <w:t>, Early View, 1-10.</w:t>
      </w:r>
    </w:p>
    <w:p w14:paraId="73250312" w14:textId="77777777" w:rsidR="00295C6D" w:rsidRDefault="00295C6D" w:rsidP="00295C6D">
      <w:pPr>
        <w:spacing w:line="360" w:lineRule="auto"/>
        <w:jc w:val="both"/>
        <w:rPr>
          <w:rFonts w:ascii="Arial" w:hAnsi="Arial" w:cs="Arial"/>
          <w:sz w:val="24"/>
          <w:szCs w:val="24"/>
        </w:rPr>
      </w:pPr>
      <w:proofErr w:type="spellStart"/>
      <w:r>
        <w:rPr>
          <w:rFonts w:ascii="Arial" w:hAnsi="Arial" w:cs="Arial"/>
          <w:sz w:val="24"/>
          <w:szCs w:val="24"/>
        </w:rPr>
        <w:t>W</w:t>
      </w:r>
      <w:r w:rsidRPr="00D96461">
        <w:rPr>
          <w:rFonts w:ascii="Arial" w:hAnsi="Arial" w:cs="Arial"/>
          <w:sz w:val="24"/>
          <w:szCs w:val="24"/>
        </w:rPr>
        <w:t>iggan</w:t>
      </w:r>
      <w:proofErr w:type="spellEnd"/>
      <w:r w:rsidRPr="00D96461">
        <w:rPr>
          <w:rFonts w:ascii="Arial" w:hAnsi="Arial" w:cs="Arial"/>
          <w:sz w:val="24"/>
          <w:szCs w:val="24"/>
        </w:rPr>
        <w:t xml:space="preserve"> J (2015) Reading active labour market policy politically: an autonomist analysis of Britain’s Work Programme and Mandatory Work Activity. </w:t>
      </w:r>
      <w:r w:rsidRPr="00D96461">
        <w:rPr>
          <w:rFonts w:ascii="Arial" w:hAnsi="Arial" w:cs="Arial"/>
          <w:i/>
          <w:iCs/>
          <w:sz w:val="24"/>
          <w:szCs w:val="24"/>
        </w:rPr>
        <w:t>Critical Social Policy</w:t>
      </w:r>
      <w:r w:rsidRPr="00D96461">
        <w:rPr>
          <w:rFonts w:ascii="Arial" w:hAnsi="Arial" w:cs="Arial"/>
          <w:sz w:val="24"/>
          <w:szCs w:val="24"/>
        </w:rPr>
        <w:t xml:space="preserve"> 35(3): 369–392.</w:t>
      </w:r>
    </w:p>
    <w:p w14:paraId="6DF3BA9A" w14:textId="77777777" w:rsidR="00295C6D" w:rsidRPr="006672A4" w:rsidRDefault="00295C6D" w:rsidP="00295C6D">
      <w:pPr>
        <w:spacing w:line="360" w:lineRule="auto"/>
        <w:jc w:val="both"/>
        <w:rPr>
          <w:rFonts w:ascii="Arial" w:hAnsi="Arial" w:cs="Arial"/>
          <w:sz w:val="24"/>
          <w:szCs w:val="24"/>
        </w:rPr>
      </w:pPr>
      <w:r>
        <w:rPr>
          <w:rFonts w:ascii="Arial" w:hAnsi="Arial" w:cs="Arial"/>
          <w:sz w:val="24"/>
          <w:szCs w:val="24"/>
        </w:rPr>
        <w:t xml:space="preserve">Wilson, T. and Mason, D. (2024) </w:t>
      </w:r>
      <w:r w:rsidRPr="00B8178F">
        <w:rPr>
          <w:rFonts w:ascii="Arial" w:hAnsi="Arial" w:cs="Arial"/>
          <w:i/>
          <w:iCs/>
          <w:sz w:val="24"/>
          <w:szCs w:val="24"/>
        </w:rPr>
        <w:t xml:space="preserve">Supporting ‘good work’ in active labour market policies: Rapid review of what has worked in the United Kingdom, United States and Australia. </w:t>
      </w:r>
      <w:r>
        <w:rPr>
          <w:rFonts w:ascii="Arial" w:hAnsi="Arial" w:cs="Arial"/>
          <w:sz w:val="24"/>
          <w:szCs w:val="24"/>
        </w:rPr>
        <w:t xml:space="preserve">Report No. 605. Brighton: Institute for Employment Studies.  </w:t>
      </w:r>
      <w:hyperlink r:id="rId27" w:history="1">
        <w:r w:rsidRPr="00CD2CA3">
          <w:rPr>
            <w:rStyle w:val="Hyperlink"/>
            <w:rFonts w:ascii="Arial" w:hAnsi="Arial" w:cs="Arial"/>
            <w:sz w:val="24"/>
            <w:szCs w:val="24"/>
          </w:rPr>
          <w:t>https://activatingemployers.org/uploads/publications/Activating_Employers-IES_report.pdf</w:t>
        </w:r>
      </w:hyperlink>
      <w:r>
        <w:rPr>
          <w:rFonts w:ascii="Arial" w:hAnsi="Arial" w:cs="Arial"/>
          <w:sz w:val="24"/>
          <w:szCs w:val="24"/>
        </w:rPr>
        <w:t xml:space="preserve"> </w:t>
      </w:r>
    </w:p>
    <w:p w14:paraId="3A4AA9E5" w14:textId="77777777" w:rsidR="00295C6D" w:rsidRPr="006672A4" w:rsidRDefault="00295C6D" w:rsidP="00295C6D">
      <w:pPr>
        <w:spacing w:line="360" w:lineRule="auto"/>
        <w:jc w:val="both"/>
        <w:rPr>
          <w:rFonts w:ascii="Arial" w:hAnsi="Arial" w:cs="Arial"/>
          <w:sz w:val="24"/>
          <w:szCs w:val="24"/>
        </w:rPr>
      </w:pPr>
      <w:r w:rsidRPr="006672A4">
        <w:rPr>
          <w:rFonts w:ascii="Arial" w:hAnsi="Arial" w:cs="Arial"/>
          <w:sz w:val="24"/>
          <w:szCs w:val="24"/>
        </w:rPr>
        <w:t xml:space="preserve">Wright S, Fletcher DR and Stewart ABR (2020) Punitive benefit sanctions, welfare conditionality, and the social abuse of unemployed people in Britain: transforming claimants into offenders? </w:t>
      </w:r>
      <w:r w:rsidRPr="006672A4">
        <w:rPr>
          <w:rFonts w:ascii="Arial" w:hAnsi="Arial" w:cs="Arial"/>
          <w:i/>
          <w:iCs/>
          <w:sz w:val="24"/>
          <w:szCs w:val="24"/>
        </w:rPr>
        <w:t>Social Policy and Administration</w:t>
      </w:r>
      <w:r w:rsidRPr="006672A4">
        <w:rPr>
          <w:rFonts w:ascii="Arial" w:hAnsi="Arial" w:cs="Arial"/>
          <w:sz w:val="24"/>
          <w:szCs w:val="24"/>
        </w:rPr>
        <w:t xml:space="preserve"> 54(2):</w:t>
      </w:r>
      <w:r>
        <w:rPr>
          <w:rFonts w:ascii="Arial" w:hAnsi="Arial" w:cs="Arial"/>
          <w:sz w:val="24"/>
          <w:szCs w:val="24"/>
        </w:rPr>
        <w:t xml:space="preserve"> </w:t>
      </w:r>
      <w:r w:rsidRPr="006672A4">
        <w:rPr>
          <w:rFonts w:ascii="Arial" w:hAnsi="Arial" w:cs="Arial"/>
          <w:sz w:val="24"/>
          <w:szCs w:val="24"/>
        </w:rPr>
        <w:t>278–294.</w:t>
      </w:r>
    </w:p>
    <w:p w14:paraId="5D648B15" w14:textId="77777777" w:rsidR="00295C6D" w:rsidRPr="006672A4" w:rsidRDefault="00295C6D" w:rsidP="00295C6D">
      <w:pPr>
        <w:spacing w:line="360" w:lineRule="auto"/>
        <w:jc w:val="both"/>
        <w:rPr>
          <w:rFonts w:ascii="Arial" w:hAnsi="Arial" w:cs="Arial"/>
          <w:sz w:val="24"/>
          <w:szCs w:val="24"/>
        </w:rPr>
      </w:pPr>
      <w:r w:rsidRPr="006672A4">
        <w:rPr>
          <w:rFonts w:ascii="Arial" w:hAnsi="Arial" w:cs="Arial"/>
          <w:sz w:val="24"/>
          <w:szCs w:val="24"/>
        </w:rPr>
        <w:br w:type="page"/>
      </w:r>
    </w:p>
    <w:p w14:paraId="75389D1C" w14:textId="77777777" w:rsidR="00295C6D" w:rsidRDefault="00295C6D" w:rsidP="00295C6D">
      <w:pPr>
        <w:spacing w:line="360" w:lineRule="auto"/>
        <w:jc w:val="both"/>
        <w:rPr>
          <w:rFonts w:ascii="Arial" w:hAnsi="Arial" w:cs="Arial"/>
          <w:sz w:val="24"/>
          <w:szCs w:val="24"/>
        </w:rPr>
      </w:pPr>
    </w:p>
    <w:p w14:paraId="17F03E60" w14:textId="77777777" w:rsidR="00295C6D" w:rsidRDefault="00295C6D" w:rsidP="00295C6D">
      <w:pPr>
        <w:spacing w:line="360" w:lineRule="auto"/>
        <w:jc w:val="both"/>
        <w:rPr>
          <w:rFonts w:ascii="Arial" w:hAnsi="Arial" w:cs="Arial"/>
          <w:sz w:val="24"/>
          <w:szCs w:val="24"/>
        </w:rPr>
      </w:pPr>
    </w:p>
    <w:p w14:paraId="76959E72" w14:textId="77777777" w:rsidR="00295C6D" w:rsidRDefault="00295C6D" w:rsidP="00295C6D">
      <w:pPr>
        <w:spacing w:line="360" w:lineRule="auto"/>
        <w:jc w:val="both"/>
        <w:rPr>
          <w:rFonts w:ascii="Arial" w:hAnsi="Arial" w:cs="Arial"/>
          <w:sz w:val="24"/>
          <w:szCs w:val="24"/>
        </w:rPr>
      </w:pPr>
    </w:p>
    <w:p w14:paraId="64EC76BE" w14:textId="77777777" w:rsidR="00295C6D" w:rsidRPr="00A030CD" w:rsidRDefault="00295C6D" w:rsidP="00295C6D">
      <w:pPr>
        <w:spacing w:line="360" w:lineRule="auto"/>
        <w:jc w:val="both"/>
        <w:rPr>
          <w:rFonts w:ascii="Arial" w:hAnsi="Arial" w:cs="Arial"/>
          <w:b/>
          <w:bCs/>
          <w:sz w:val="24"/>
          <w:szCs w:val="24"/>
        </w:rPr>
      </w:pPr>
    </w:p>
    <w:p w14:paraId="5E9456A0" w14:textId="77777777" w:rsidR="00295C6D" w:rsidRPr="00471CB2" w:rsidRDefault="00295C6D" w:rsidP="00295C6D">
      <w:pPr>
        <w:spacing w:line="360" w:lineRule="auto"/>
        <w:jc w:val="both"/>
        <w:rPr>
          <w:rFonts w:ascii="Arial" w:hAnsi="Arial" w:cs="Arial"/>
          <w:sz w:val="24"/>
          <w:szCs w:val="24"/>
        </w:rPr>
      </w:pPr>
    </w:p>
    <w:p w14:paraId="7BCC1EC6" w14:textId="77777777" w:rsidR="00295C6D" w:rsidRPr="0038154A" w:rsidRDefault="00295C6D" w:rsidP="00295C6D">
      <w:pPr>
        <w:spacing w:line="360" w:lineRule="auto"/>
        <w:ind w:firstLine="720"/>
        <w:jc w:val="both"/>
        <w:rPr>
          <w:rFonts w:ascii="Arial" w:hAnsi="Arial" w:cs="Arial"/>
          <w:sz w:val="24"/>
          <w:szCs w:val="24"/>
        </w:rPr>
      </w:pPr>
    </w:p>
    <w:p w14:paraId="791D622E" w14:textId="77777777" w:rsidR="00F649B9" w:rsidRDefault="00F649B9"/>
    <w:sectPr w:rsidR="00F649B9">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2F5BB" w14:textId="77777777" w:rsidR="00B1519A" w:rsidRDefault="00B1519A" w:rsidP="00295C6D">
      <w:pPr>
        <w:spacing w:after="0" w:line="240" w:lineRule="auto"/>
      </w:pPr>
      <w:r>
        <w:separator/>
      </w:r>
    </w:p>
  </w:endnote>
  <w:endnote w:type="continuationSeparator" w:id="0">
    <w:p w14:paraId="5CB3A284" w14:textId="77777777" w:rsidR="00B1519A" w:rsidRDefault="00B1519A" w:rsidP="00295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845522"/>
      <w:docPartObj>
        <w:docPartGallery w:val="Page Numbers (Bottom of Page)"/>
        <w:docPartUnique/>
      </w:docPartObj>
    </w:sdtPr>
    <w:sdtEndPr>
      <w:rPr>
        <w:noProof/>
      </w:rPr>
    </w:sdtEndPr>
    <w:sdtContent>
      <w:p w14:paraId="45C3FFF8" w14:textId="77777777" w:rsidR="00C32A91" w:rsidRDefault="00364C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3FA058" w14:textId="77777777" w:rsidR="00C32A91" w:rsidRDefault="00B1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2D96B" w14:textId="77777777" w:rsidR="00B1519A" w:rsidRDefault="00B1519A" w:rsidP="00295C6D">
      <w:pPr>
        <w:spacing w:after="0" w:line="240" w:lineRule="auto"/>
      </w:pPr>
      <w:r>
        <w:separator/>
      </w:r>
    </w:p>
  </w:footnote>
  <w:footnote w:type="continuationSeparator" w:id="0">
    <w:p w14:paraId="2F271A8D" w14:textId="77777777" w:rsidR="00B1519A" w:rsidRDefault="00B1519A" w:rsidP="00295C6D">
      <w:pPr>
        <w:spacing w:after="0" w:line="240" w:lineRule="auto"/>
      </w:pPr>
      <w:r>
        <w:continuationSeparator/>
      </w:r>
    </w:p>
  </w:footnote>
  <w:footnote w:id="1">
    <w:p w14:paraId="60C58C49" w14:textId="77777777" w:rsidR="00295C6D" w:rsidRDefault="00295C6D" w:rsidP="00295C6D">
      <w:pPr>
        <w:pStyle w:val="FootnoteText"/>
      </w:pPr>
      <w:r>
        <w:rPr>
          <w:rStyle w:val="FootnoteReference"/>
        </w:rPr>
        <w:footnoteRef/>
      </w:r>
      <w:r>
        <w:t xml:space="preserve"> While employment support is partly devolved to the Scottish government as part of the post-1999 devolution settlement, employment regulation and DWP/Jobcentre-Plus system for administering welfare are ‘reserved’ to Westminster and UK-wide.</w:t>
      </w:r>
    </w:p>
  </w:footnote>
  <w:footnote w:id="2">
    <w:p w14:paraId="15A3BE30" w14:textId="77777777" w:rsidR="00295C6D" w:rsidRDefault="00295C6D" w:rsidP="00295C6D">
      <w:pPr>
        <w:pStyle w:val="FootnoteText"/>
      </w:pPr>
      <w:r>
        <w:rPr>
          <w:rStyle w:val="FootnoteReference"/>
        </w:rPr>
        <w:footnoteRef/>
      </w:r>
      <w:r>
        <w:t xml:space="preserve"> Similar issues have also been raised in relation to NOLB in Scotland (see Payne et al., 2024b).</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C6D"/>
    <w:rsid w:val="000E724D"/>
    <w:rsid w:val="00105245"/>
    <w:rsid w:val="001A5FF0"/>
    <w:rsid w:val="002075C8"/>
    <w:rsid w:val="00295C6D"/>
    <w:rsid w:val="002D349A"/>
    <w:rsid w:val="002D71C9"/>
    <w:rsid w:val="00364C4C"/>
    <w:rsid w:val="003F0A74"/>
    <w:rsid w:val="0042101E"/>
    <w:rsid w:val="00427614"/>
    <w:rsid w:val="005A3380"/>
    <w:rsid w:val="005B6CD3"/>
    <w:rsid w:val="005C50D6"/>
    <w:rsid w:val="005D289F"/>
    <w:rsid w:val="00697536"/>
    <w:rsid w:val="006A6E6C"/>
    <w:rsid w:val="006C73D3"/>
    <w:rsid w:val="006F24C0"/>
    <w:rsid w:val="00794A64"/>
    <w:rsid w:val="007A0B06"/>
    <w:rsid w:val="009625FE"/>
    <w:rsid w:val="00A1192A"/>
    <w:rsid w:val="00A6755F"/>
    <w:rsid w:val="00AC39BC"/>
    <w:rsid w:val="00AD5E21"/>
    <w:rsid w:val="00AF5B44"/>
    <w:rsid w:val="00B1519A"/>
    <w:rsid w:val="00BD5850"/>
    <w:rsid w:val="00BE1775"/>
    <w:rsid w:val="00CF5EF9"/>
    <w:rsid w:val="00D062AE"/>
    <w:rsid w:val="00D179DE"/>
    <w:rsid w:val="00D30FE6"/>
    <w:rsid w:val="00D822D2"/>
    <w:rsid w:val="00DF3657"/>
    <w:rsid w:val="00E02BC4"/>
    <w:rsid w:val="00E25DAA"/>
    <w:rsid w:val="00E90E94"/>
    <w:rsid w:val="00EC51DD"/>
    <w:rsid w:val="00EF4B0C"/>
    <w:rsid w:val="00F649B9"/>
    <w:rsid w:val="00FA2CAB"/>
    <w:rsid w:val="00FF2AB6"/>
    <w:rsid w:val="00FF7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32207"/>
  <w15:chartTrackingRefBased/>
  <w15:docId w15:val="{C1853A82-13A0-4654-BAB4-9CA06530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C6D"/>
  </w:style>
  <w:style w:type="paragraph" w:styleId="Heading2">
    <w:name w:val="heading 2"/>
    <w:basedOn w:val="Normal"/>
    <w:next w:val="Normal"/>
    <w:link w:val="Heading2Char"/>
    <w:uiPriority w:val="9"/>
    <w:semiHidden/>
    <w:unhideWhenUsed/>
    <w:qFormat/>
    <w:rsid w:val="005A33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95C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5C6D"/>
    <w:rPr>
      <w:sz w:val="20"/>
      <w:szCs w:val="20"/>
    </w:rPr>
  </w:style>
  <w:style w:type="character" w:styleId="FootnoteReference">
    <w:name w:val="footnote reference"/>
    <w:basedOn w:val="DefaultParagraphFont"/>
    <w:uiPriority w:val="99"/>
    <w:semiHidden/>
    <w:unhideWhenUsed/>
    <w:rsid w:val="00295C6D"/>
    <w:rPr>
      <w:vertAlign w:val="superscript"/>
    </w:rPr>
  </w:style>
  <w:style w:type="table" w:styleId="TableGrid">
    <w:name w:val="Table Grid"/>
    <w:basedOn w:val="TableNormal"/>
    <w:uiPriority w:val="39"/>
    <w:rsid w:val="00295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5C6D"/>
    <w:rPr>
      <w:color w:val="0563C1" w:themeColor="hyperlink"/>
      <w:u w:val="single"/>
    </w:rPr>
  </w:style>
  <w:style w:type="paragraph" w:styleId="Footer">
    <w:name w:val="footer"/>
    <w:basedOn w:val="Normal"/>
    <w:link w:val="FooterChar"/>
    <w:uiPriority w:val="99"/>
    <w:unhideWhenUsed/>
    <w:rsid w:val="00295C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C6D"/>
  </w:style>
  <w:style w:type="character" w:styleId="UnresolvedMention">
    <w:name w:val="Unresolved Mention"/>
    <w:basedOn w:val="DefaultParagraphFont"/>
    <w:uiPriority w:val="99"/>
    <w:semiHidden/>
    <w:unhideWhenUsed/>
    <w:rsid w:val="006A6E6C"/>
    <w:rPr>
      <w:color w:val="605E5C"/>
      <w:shd w:val="clear" w:color="auto" w:fill="E1DFDD"/>
    </w:rPr>
  </w:style>
  <w:style w:type="character" w:customStyle="1" w:styleId="Heading2Char">
    <w:name w:val="Heading 2 Char"/>
    <w:basedOn w:val="DefaultParagraphFont"/>
    <w:link w:val="Heading2"/>
    <w:uiPriority w:val="9"/>
    <w:semiHidden/>
    <w:rsid w:val="005A338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26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7f6711f555773bbf109e21a/employment-rights-bill-overview.pdf" TargetMode="External"/><Relationship Id="rId13" Type="http://schemas.openxmlformats.org/officeDocument/2006/relationships/hyperlink" Target="https://www.ifow.org/resources/the-good-work-monitor" TargetMode="External"/><Relationship Id="rId18" Type="http://schemas.openxmlformats.org/officeDocument/2006/relationships/hyperlink" Target="https://ersa.org.uk/wp-content/uploads/2024/04/Shouting-into-the-Void.pdf" TargetMode="External"/><Relationship Id="rId26" Type="http://schemas.openxmlformats.org/officeDocument/2006/relationships/hyperlink" Target="https://www.unitetheunion.org/news-events/news/2024/october/employment-rights-bill-a-step-forward-for-workers-but-stops-short-of-making-work-pay" TargetMode="External"/><Relationship Id="rId3" Type="http://schemas.openxmlformats.org/officeDocument/2006/relationships/webSettings" Target="webSettings.xml"/><Relationship Id="rId21" Type="http://schemas.openxmlformats.org/officeDocument/2006/relationships/hyperlink" Target="https://www.gov.scot/publications/one-left-behind-review-employability-services/documents/" TargetMode="External"/><Relationship Id="rId7" Type="http://schemas.openxmlformats.org/officeDocument/2006/relationships/hyperlink" Target="https://www.theguardian.com/society/2025/apr/08/ill-disabled-people-uk-benefit-cuts-policy-in-practice" TargetMode="External"/><Relationship Id="rId12" Type="http://schemas.openxmlformats.org/officeDocument/2006/relationships/hyperlink" Target="https://www.employment-studies.co.uk/system/files/resources/files/Working%20for%20the%20Future%20Final%20Report.pdf" TargetMode="External"/><Relationship Id="rId17" Type="http://schemas.openxmlformats.org/officeDocument/2006/relationships/hyperlink" Target="https://www.instituteofhealthequity.org/resources-reports/marmot-review-10-years-on/the-marmot-review-10-years-on-full-report.pdf" TargetMode="External"/><Relationship Id="rId25" Type="http://schemas.openxmlformats.org/officeDocument/2006/relationships/hyperlink" Target="https://www.tuc.org.uk/news/number-people-insecure-work-reaches-record-41-million" TargetMode="External"/><Relationship Id="rId2" Type="http://schemas.openxmlformats.org/officeDocument/2006/relationships/settings" Target="settings.xml"/><Relationship Id="rId16" Type="http://schemas.openxmlformats.org/officeDocument/2006/relationships/hyperlink" Target="https://www.cipd.org/uk/knowledge/reports/industrial-strategy/" TargetMode="External"/><Relationship Id="rId20" Type="http://schemas.openxmlformats.org/officeDocument/2006/relationships/hyperlink" Target="https://www.resolutionfoundation.org/press-releases/britain-has-a-bigger-but-sicker-workforce-than-previously-thought/"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jpayne@dmu.ac.uk" TargetMode="External"/><Relationship Id="rId11" Type="http://schemas.openxmlformats.org/officeDocument/2006/relationships/hyperlink" Target="https://www.gov.uk/government/publications/get-britain-working-white-paper/get-britain-working-white-paper" TargetMode="External"/><Relationship Id="rId24" Type="http://schemas.openxmlformats.org/officeDocument/2006/relationships/hyperlink" Target="https://www.theguardian.com/commentisfree/2024/sep/20/fear-sanctions-britain-tea-rebrand-benefits-training-work" TargetMode="External"/><Relationship Id="rId5" Type="http://schemas.openxmlformats.org/officeDocument/2006/relationships/endnotes" Target="endnotes.xml"/><Relationship Id="rId15" Type="http://schemas.openxmlformats.org/officeDocument/2006/relationships/hyperlink" Target="https://www.gov.uk/government/speeches/getting-britain-working" TargetMode="External"/><Relationship Id="rId23" Type="http://schemas.openxmlformats.org/officeDocument/2006/relationships/hyperlink" Target="https://www.gov.scot/binaries/content/documents/govscot/publications/research-and-analysis/2022/03/fair-start-scotland-economic-evaluation/documents/economic-evaluation-fair-start-scotland/economic-evaluation-fair-start-scotland/govscot%3Adocument/economic-evaluation-fair-start-scotland.pdf" TargetMode="External"/><Relationship Id="rId28" Type="http://schemas.openxmlformats.org/officeDocument/2006/relationships/footer" Target="footer1.xml"/><Relationship Id="rId10" Type="http://schemas.openxmlformats.org/officeDocument/2006/relationships/hyperlink" Target="https://www.fairworkconvention.scot/wp-content/uploads/2024/04/Fair-work-policy-levers-in-Scotland.pdf" TargetMode="External"/><Relationship Id="rId19" Type="http://schemas.openxmlformats.org/officeDocument/2006/relationships/hyperlink" Target="https://www.dmu.ac.uk/documents/about-dmu-documents/news/2024/dmu-scotland-employability-report.pdf" TargetMode="External"/><Relationship Id="rId4" Type="http://schemas.openxmlformats.org/officeDocument/2006/relationships/footnotes" Target="footnotes.xml"/><Relationship Id="rId9" Type="http://schemas.openxmlformats.org/officeDocument/2006/relationships/hyperlink" Target="https://www.reachingpeople.co.uk/_webedit/uploaded-files/All%20Files/Past%20project/Building-Better-Opportunities-Final-Evaluation-2023.pdf" TargetMode="External"/><Relationship Id="rId14" Type="http://schemas.openxmlformats.org/officeDocument/2006/relationships/hyperlink" Target="https://www.jrf.org.uk/uk-poverty-2024-the-essential-guide-to-understanding-poverty-in-the-uk" TargetMode="External"/><Relationship Id="rId22" Type="http://schemas.openxmlformats.org/officeDocument/2006/relationships/hyperlink" Target="https://www.gov.scot/publications/fair-work-action-plan-becoming-leading-fair-work-nation-2025/" TargetMode="External"/><Relationship Id="rId27" Type="http://schemas.openxmlformats.org/officeDocument/2006/relationships/hyperlink" Target="https://activatingemployers.org/uploads/publications/Activating_Employers-IES_report.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21</Pages>
  <Words>6511</Words>
  <Characters>37119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43543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Payne</dc:creator>
  <cp:keywords/>
  <dc:description/>
  <cp:lastModifiedBy>Jonathan Payne</cp:lastModifiedBy>
  <cp:revision>12</cp:revision>
  <dcterms:created xsi:type="dcterms:W3CDTF">2025-05-14T11:18:00Z</dcterms:created>
  <dcterms:modified xsi:type="dcterms:W3CDTF">2025-06-16T12:47:00Z</dcterms:modified>
</cp:coreProperties>
</file>