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457B6" w14:textId="657A781D" w:rsidR="00F649B9" w:rsidRDefault="00794827" w:rsidP="00E1288E">
      <w:pPr>
        <w:jc w:val="center"/>
        <w:rPr>
          <w:rFonts w:ascii="Arial" w:hAnsi="Arial" w:cs="Arial"/>
          <w:b/>
          <w:bCs/>
          <w:color w:val="4472C4" w:themeColor="accent1"/>
          <w:sz w:val="28"/>
          <w:szCs w:val="28"/>
        </w:rPr>
      </w:pPr>
      <w:r w:rsidRPr="001B19C2">
        <w:rPr>
          <w:rFonts w:ascii="Arial" w:hAnsi="Arial" w:cs="Arial"/>
          <w:b/>
          <w:bCs/>
          <w:color w:val="4472C4" w:themeColor="accent1"/>
          <w:sz w:val="28"/>
          <w:szCs w:val="28"/>
        </w:rPr>
        <w:t>THOUGHT PAPER</w:t>
      </w:r>
      <w:r w:rsidR="002F5196" w:rsidRPr="001B19C2">
        <w:rPr>
          <w:rFonts w:ascii="Arial" w:hAnsi="Arial" w:cs="Arial"/>
          <w:b/>
          <w:bCs/>
          <w:color w:val="4472C4" w:themeColor="accent1"/>
          <w:sz w:val="28"/>
          <w:szCs w:val="28"/>
        </w:rPr>
        <w:t xml:space="preserve"> PART 1</w:t>
      </w:r>
      <w:r w:rsidRPr="001B19C2">
        <w:rPr>
          <w:rFonts w:ascii="Arial" w:hAnsi="Arial" w:cs="Arial"/>
          <w:b/>
          <w:bCs/>
          <w:color w:val="4472C4" w:themeColor="accent1"/>
          <w:sz w:val="28"/>
          <w:szCs w:val="28"/>
        </w:rPr>
        <w:t>:</w:t>
      </w:r>
      <w:r>
        <w:rPr>
          <w:rFonts w:ascii="Arial" w:hAnsi="Arial" w:cs="Arial"/>
          <w:b/>
          <w:bCs/>
          <w:color w:val="4472C4" w:themeColor="accent1"/>
          <w:sz w:val="28"/>
          <w:szCs w:val="28"/>
        </w:rPr>
        <w:t xml:space="preserve"> </w:t>
      </w:r>
      <w:r w:rsidR="00F563AA" w:rsidRPr="00E1288E">
        <w:rPr>
          <w:rFonts w:ascii="Arial" w:hAnsi="Arial" w:cs="Arial"/>
          <w:b/>
          <w:bCs/>
          <w:color w:val="4472C4" w:themeColor="accent1"/>
          <w:sz w:val="28"/>
          <w:szCs w:val="28"/>
        </w:rPr>
        <w:t>THIRD SECTOR EMPLOYABILITY SUPPORT AND THE CHALLENGE OF JOB QUALITY</w:t>
      </w:r>
      <w:r w:rsidR="00F3067F">
        <w:rPr>
          <w:rFonts w:ascii="Arial" w:hAnsi="Arial" w:cs="Arial"/>
          <w:b/>
          <w:bCs/>
          <w:color w:val="4472C4" w:themeColor="accent1"/>
          <w:sz w:val="28"/>
          <w:szCs w:val="28"/>
        </w:rPr>
        <w:t xml:space="preserve"> – </w:t>
      </w:r>
      <w:r>
        <w:rPr>
          <w:rFonts w:ascii="Arial" w:hAnsi="Arial" w:cs="Arial"/>
          <w:b/>
          <w:bCs/>
          <w:color w:val="4472C4" w:themeColor="accent1"/>
          <w:sz w:val="28"/>
          <w:szCs w:val="28"/>
        </w:rPr>
        <w:t xml:space="preserve">DEVELOPING A TOOLKIT </w:t>
      </w:r>
    </w:p>
    <w:p w14:paraId="0C578332" w14:textId="097ED971" w:rsidR="00747E33" w:rsidRDefault="00747E33" w:rsidP="00E1288E">
      <w:pPr>
        <w:jc w:val="center"/>
        <w:rPr>
          <w:rFonts w:ascii="Arial" w:hAnsi="Arial" w:cs="Arial"/>
          <w:i/>
          <w:iCs/>
          <w:sz w:val="28"/>
          <w:szCs w:val="28"/>
        </w:rPr>
      </w:pPr>
      <w:r w:rsidRPr="00747E33">
        <w:rPr>
          <w:rFonts w:ascii="Arial" w:hAnsi="Arial" w:cs="Arial"/>
          <w:i/>
          <w:iCs/>
          <w:sz w:val="28"/>
          <w:szCs w:val="28"/>
        </w:rPr>
        <w:t>Jonathan Payne, Peter Butler and Jonathan Rose</w:t>
      </w:r>
    </w:p>
    <w:p w14:paraId="62686864" w14:textId="64C2CC1E" w:rsidR="00747E33" w:rsidRDefault="00747E33" w:rsidP="00E1288E">
      <w:pPr>
        <w:jc w:val="center"/>
        <w:rPr>
          <w:rFonts w:ascii="Arial" w:hAnsi="Arial" w:cs="Arial"/>
          <w:i/>
          <w:iCs/>
          <w:sz w:val="28"/>
          <w:szCs w:val="28"/>
        </w:rPr>
      </w:pPr>
      <w:r>
        <w:rPr>
          <w:rFonts w:ascii="Arial" w:hAnsi="Arial" w:cs="Arial"/>
          <w:i/>
          <w:iCs/>
          <w:sz w:val="28"/>
          <w:szCs w:val="28"/>
        </w:rPr>
        <w:t>De Montfort University</w:t>
      </w:r>
    </w:p>
    <w:p w14:paraId="201D9735" w14:textId="55AC36B9" w:rsidR="00967492" w:rsidRDefault="00967492" w:rsidP="00E1288E">
      <w:pPr>
        <w:jc w:val="center"/>
        <w:rPr>
          <w:rFonts w:ascii="Arial" w:hAnsi="Arial" w:cs="Arial"/>
          <w:i/>
          <w:iCs/>
          <w:sz w:val="28"/>
          <w:szCs w:val="28"/>
        </w:rPr>
      </w:pPr>
      <w:r>
        <w:rPr>
          <w:rFonts w:ascii="Arial" w:hAnsi="Arial" w:cs="Arial"/>
          <w:i/>
          <w:iCs/>
          <w:sz w:val="28"/>
          <w:szCs w:val="28"/>
        </w:rPr>
        <w:t xml:space="preserve">Contact: </w:t>
      </w:r>
      <w:hyperlink r:id="rId8" w:history="1">
        <w:r w:rsidRPr="00A208CC">
          <w:rPr>
            <w:rStyle w:val="Hyperlink"/>
            <w:rFonts w:ascii="Arial" w:hAnsi="Arial" w:cs="Arial"/>
            <w:i/>
            <w:iCs/>
            <w:sz w:val="28"/>
            <w:szCs w:val="28"/>
          </w:rPr>
          <w:t>jpayne@dmu.ac.uk</w:t>
        </w:r>
      </w:hyperlink>
      <w:r>
        <w:rPr>
          <w:rFonts w:ascii="Arial" w:hAnsi="Arial" w:cs="Arial"/>
          <w:i/>
          <w:iCs/>
          <w:sz w:val="28"/>
          <w:szCs w:val="28"/>
        </w:rPr>
        <w:t xml:space="preserve"> </w:t>
      </w:r>
    </w:p>
    <w:p w14:paraId="02CC5AD6" w14:textId="77777777" w:rsidR="00302306" w:rsidRDefault="00302306" w:rsidP="00302306">
      <w:pPr>
        <w:spacing w:line="360" w:lineRule="auto"/>
        <w:jc w:val="both"/>
        <w:rPr>
          <w:rFonts w:ascii="Arial" w:hAnsi="Arial" w:cs="Arial"/>
          <w:sz w:val="24"/>
          <w:szCs w:val="24"/>
        </w:rPr>
      </w:pPr>
    </w:p>
    <w:p w14:paraId="7D8FD72F" w14:textId="3CA4BC78" w:rsidR="009F63DB" w:rsidRPr="009F63DB" w:rsidRDefault="009F63DB" w:rsidP="00302306">
      <w:pPr>
        <w:spacing w:line="360" w:lineRule="auto"/>
        <w:jc w:val="both"/>
        <w:rPr>
          <w:rFonts w:ascii="Arial" w:hAnsi="Arial" w:cs="Arial"/>
          <w:b/>
          <w:bCs/>
          <w:color w:val="4472C4" w:themeColor="accent1"/>
          <w:sz w:val="28"/>
          <w:szCs w:val="28"/>
        </w:rPr>
      </w:pPr>
      <w:r w:rsidRPr="009F63DB">
        <w:rPr>
          <w:rFonts w:ascii="Arial" w:hAnsi="Arial" w:cs="Arial"/>
          <w:b/>
          <w:bCs/>
          <w:color w:val="4472C4" w:themeColor="accent1"/>
          <w:sz w:val="28"/>
          <w:szCs w:val="28"/>
        </w:rPr>
        <w:t>EXECUTIVE SUMMARY</w:t>
      </w:r>
    </w:p>
    <w:p w14:paraId="47B2A7FF" w14:textId="6C835360" w:rsidR="00302306" w:rsidRPr="00302306" w:rsidRDefault="00302306" w:rsidP="00302306">
      <w:pPr>
        <w:spacing w:line="360" w:lineRule="auto"/>
        <w:jc w:val="both"/>
        <w:rPr>
          <w:rFonts w:ascii="Arial" w:hAnsi="Arial" w:cs="Arial"/>
          <w:sz w:val="24"/>
          <w:szCs w:val="24"/>
        </w:rPr>
      </w:pPr>
      <w:r w:rsidRPr="00302306">
        <w:rPr>
          <w:rFonts w:ascii="Arial" w:hAnsi="Arial" w:cs="Arial"/>
          <w:sz w:val="24"/>
          <w:szCs w:val="24"/>
        </w:rPr>
        <w:t>Job quality is a</w:t>
      </w:r>
      <w:r>
        <w:rPr>
          <w:rFonts w:ascii="Arial" w:hAnsi="Arial" w:cs="Arial"/>
          <w:sz w:val="24"/>
          <w:szCs w:val="24"/>
        </w:rPr>
        <w:t xml:space="preserve">n important issue for </w:t>
      </w:r>
      <w:r w:rsidR="00533F97">
        <w:rPr>
          <w:rFonts w:ascii="Arial" w:hAnsi="Arial" w:cs="Arial"/>
          <w:sz w:val="24"/>
          <w:szCs w:val="24"/>
        </w:rPr>
        <w:t>t</w:t>
      </w:r>
      <w:r w:rsidR="00533F97" w:rsidRPr="00533F97">
        <w:rPr>
          <w:rFonts w:ascii="Arial" w:hAnsi="Arial" w:cs="Arial"/>
          <w:sz w:val="24"/>
          <w:szCs w:val="24"/>
        </w:rPr>
        <w:t>hird sector organisations (TSOs</w:t>
      </w:r>
      <w:r w:rsidR="00533F97">
        <w:rPr>
          <w:rFonts w:ascii="Arial" w:hAnsi="Arial" w:cs="Arial"/>
          <w:sz w:val="24"/>
          <w:szCs w:val="24"/>
        </w:rPr>
        <w:t xml:space="preserve">) </w:t>
      </w:r>
      <w:r>
        <w:rPr>
          <w:rFonts w:ascii="Arial" w:hAnsi="Arial" w:cs="Arial"/>
          <w:sz w:val="24"/>
          <w:szCs w:val="24"/>
        </w:rPr>
        <w:t>delivering employability support to vulnerable groups with complex employment barriers</w:t>
      </w:r>
      <w:r w:rsidRPr="00302306">
        <w:rPr>
          <w:rFonts w:ascii="Arial" w:hAnsi="Arial" w:cs="Arial"/>
          <w:sz w:val="24"/>
          <w:szCs w:val="24"/>
        </w:rPr>
        <w:t xml:space="preserve">. </w:t>
      </w:r>
      <w:r>
        <w:rPr>
          <w:rFonts w:ascii="Arial" w:hAnsi="Arial" w:cs="Arial"/>
          <w:sz w:val="24"/>
          <w:szCs w:val="24"/>
        </w:rPr>
        <w:t>TSOs</w:t>
      </w:r>
      <w:r w:rsidRPr="00302306">
        <w:rPr>
          <w:rFonts w:ascii="Arial" w:hAnsi="Arial" w:cs="Arial"/>
          <w:sz w:val="24"/>
          <w:szCs w:val="24"/>
        </w:rPr>
        <w:t xml:space="preserve"> wan</w:t>
      </w:r>
      <w:r>
        <w:rPr>
          <w:rFonts w:ascii="Arial" w:hAnsi="Arial" w:cs="Arial"/>
          <w:sz w:val="24"/>
          <w:szCs w:val="24"/>
        </w:rPr>
        <w:t>t</w:t>
      </w:r>
      <w:r w:rsidRPr="00302306">
        <w:rPr>
          <w:rFonts w:ascii="Arial" w:hAnsi="Arial" w:cs="Arial"/>
          <w:sz w:val="24"/>
          <w:szCs w:val="24"/>
        </w:rPr>
        <w:t xml:space="preserve"> their </w:t>
      </w:r>
      <w:r w:rsidR="00F21FA6">
        <w:rPr>
          <w:rFonts w:ascii="Arial" w:hAnsi="Arial" w:cs="Arial"/>
          <w:sz w:val="24"/>
          <w:szCs w:val="24"/>
        </w:rPr>
        <w:t>users to</w:t>
      </w:r>
      <w:r w:rsidR="009D05E0">
        <w:rPr>
          <w:rFonts w:ascii="Arial" w:hAnsi="Arial" w:cs="Arial"/>
          <w:sz w:val="24"/>
          <w:szCs w:val="24"/>
        </w:rPr>
        <w:t xml:space="preserve"> </w:t>
      </w:r>
      <w:r w:rsidR="00F21FA6">
        <w:rPr>
          <w:rFonts w:ascii="Arial" w:hAnsi="Arial" w:cs="Arial"/>
          <w:sz w:val="24"/>
          <w:szCs w:val="24"/>
        </w:rPr>
        <w:t>enter paid work</w:t>
      </w:r>
      <w:r w:rsidRPr="00302306">
        <w:rPr>
          <w:rFonts w:ascii="Arial" w:hAnsi="Arial" w:cs="Arial"/>
          <w:sz w:val="24"/>
          <w:szCs w:val="24"/>
        </w:rPr>
        <w:t xml:space="preserve"> but</w:t>
      </w:r>
      <w:r w:rsidR="00F21FA6">
        <w:rPr>
          <w:rFonts w:ascii="Arial" w:hAnsi="Arial" w:cs="Arial"/>
          <w:sz w:val="24"/>
          <w:szCs w:val="24"/>
        </w:rPr>
        <w:t xml:space="preserve"> </w:t>
      </w:r>
      <w:r w:rsidR="00B35C02">
        <w:rPr>
          <w:rFonts w:ascii="Arial" w:hAnsi="Arial" w:cs="Arial"/>
          <w:sz w:val="24"/>
          <w:szCs w:val="24"/>
        </w:rPr>
        <w:t xml:space="preserve">also </w:t>
      </w:r>
      <w:r w:rsidR="00F21FA6">
        <w:rPr>
          <w:rFonts w:ascii="Arial" w:hAnsi="Arial" w:cs="Arial"/>
          <w:sz w:val="24"/>
          <w:szCs w:val="24"/>
        </w:rPr>
        <w:t>work</w:t>
      </w:r>
      <w:r>
        <w:rPr>
          <w:rFonts w:ascii="Arial" w:hAnsi="Arial" w:cs="Arial"/>
          <w:sz w:val="24"/>
          <w:szCs w:val="24"/>
        </w:rPr>
        <w:t xml:space="preserve"> that is</w:t>
      </w:r>
      <w:r w:rsidRPr="00302306">
        <w:rPr>
          <w:rFonts w:ascii="Arial" w:hAnsi="Arial" w:cs="Arial"/>
          <w:sz w:val="24"/>
          <w:szCs w:val="24"/>
        </w:rPr>
        <w:t xml:space="preserve"> sustainable</w:t>
      </w:r>
      <w:r>
        <w:rPr>
          <w:rFonts w:ascii="Arial" w:hAnsi="Arial" w:cs="Arial"/>
          <w:sz w:val="24"/>
          <w:szCs w:val="24"/>
        </w:rPr>
        <w:t>, fits with their life circumstances, offers a route out of poverty, and supports health and well-being</w:t>
      </w:r>
      <w:r w:rsidRPr="00302306">
        <w:rPr>
          <w:rFonts w:ascii="Arial" w:hAnsi="Arial" w:cs="Arial"/>
          <w:sz w:val="24"/>
          <w:szCs w:val="24"/>
        </w:rPr>
        <w:t xml:space="preserve">. </w:t>
      </w:r>
      <w:r>
        <w:rPr>
          <w:rFonts w:ascii="Arial" w:hAnsi="Arial" w:cs="Arial"/>
          <w:sz w:val="24"/>
          <w:szCs w:val="24"/>
        </w:rPr>
        <w:t xml:space="preserve">However, </w:t>
      </w:r>
      <w:r w:rsidR="005352D3">
        <w:rPr>
          <w:rFonts w:ascii="Arial" w:hAnsi="Arial" w:cs="Arial"/>
          <w:sz w:val="24"/>
          <w:szCs w:val="24"/>
        </w:rPr>
        <w:t>this</w:t>
      </w:r>
      <w:r w:rsidR="00F21FA6">
        <w:rPr>
          <w:rFonts w:ascii="Arial" w:hAnsi="Arial" w:cs="Arial"/>
          <w:sz w:val="24"/>
          <w:szCs w:val="24"/>
        </w:rPr>
        <w:t xml:space="preserve"> is</w:t>
      </w:r>
      <w:r>
        <w:rPr>
          <w:rFonts w:ascii="Arial" w:hAnsi="Arial" w:cs="Arial"/>
          <w:sz w:val="24"/>
          <w:szCs w:val="24"/>
        </w:rPr>
        <w:t xml:space="preserve"> challenging in a </w:t>
      </w:r>
      <w:r w:rsidR="004005B5">
        <w:rPr>
          <w:rFonts w:ascii="Arial" w:hAnsi="Arial" w:cs="Arial"/>
          <w:sz w:val="24"/>
          <w:szCs w:val="24"/>
        </w:rPr>
        <w:t>low wage, low productivity economy</w:t>
      </w:r>
      <w:r>
        <w:rPr>
          <w:rFonts w:ascii="Arial" w:hAnsi="Arial" w:cs="Arial"/>
          <w:sz w:val="24"/>
          <w:szCs w:val="24"/>
        </w:rPr>
        <w:t xml:space="preserve"> </w:t>
      </w:r>
      <w:r w:rsidR="00F21FA6">
        <w:rPr>
          <w:rFonts w:ascii="Arial" w:hAnsi="Arial" w:cs="Arial"/>
          <w:sz w:val="24"/>
          <w:szCs w:val="24"/>
        </w:rPr>
        <w:t>such as</w:t>
      </w:r>
      <w:r>
        <w:rPr>
          <w:rFonts w:ascii="Arial" w:hAnsi="Arial" w:cs="Arial"/>
          <w:sz w:val="24"/>
          <w:szCs w:val="24"/>
        </w:rPr>
        <w:t xml:space="preserve"> the UK</w:t>
      </w:r>
      <w:r w:rsidR="005352D3">
        <w:rPr>
          <w:rFonts w:ascii="Arial" w:hAnsi="Arial" w:cs="Arial"/>
          <w:sz w:val="24"/>
          <w:szCs w:val="24"/>
        </w:rPr>
        <w:t xml:space="preserve"> where many employers rely on</w:t>
      </w:r>
      <w:r w:rsidR="00F21FA6">
        <w:rPr>
          <w:rFonts w:ascii="Arial" w:hAnsi="Arial" w:cs="Arial"/>
          <w:sz w:val="24"/>
          <w:szCs w:val="24"/>
        </w:rPr>
        <w:t xml:space="preserve"> </w:t>
      </w:r>
      <w:r w:rsidR="00794827">
        <w:rPr>
          <w:rFonts w:ascii="Arial" w:hAnsi="Arial" w:cs="Arial"/>
          <w:sz w:val="24"/>
          <w:szCs w:val="24"/>
        </w:rPr>
        <w:t xml:space="preserve">poor quality </w:t>
      </w:r>
      <w:r w:rsidR="006C191B">
        <w:rPr>
          <w:rFonts w:ascii="Arial" w:hAnsi="Arial" w:cs="Arial"/>
          <w:sz w:val="24"/>
          <w:szCs w:val="24"/>
        </w:rPr>
        <w:t>jobs</w:t>
      </w:r>
      <w:r w:rsidR="00B31AE7">
        <w:rPr>
          <w:rFonts w:ascii="Arial" w:hAnsi="Arial" w:cs="Arial"/>
          <w:sz w:val="24"/>
          <w:szCs w:val="24"/>
        </w:rPr>
        <w:t>,</w:t>
      </w:r>
      <w:r w:rsidR="005B53B2">
        <w:rPr>
          <w:rFonts w:ascii="Arial" w:hAnsi="Arial" w:cs="Arial"/>
          <w:sz w:val="24"/>
          <w:szCs w:val="24"/>
        </w:rPr>
        <w:t xml:space="preserve"> and vulnerable users often have limited employment choices</w:t>
      </w:r>
      <w:r w:rsidR="006C191B">
        <w:rPr>
          <w:rFonts w:ascii="Arial" w:hAnsi="Arial" w:cs="Arial"/>
          <w:sz w:val="24"/>
          <w:szCs w:val="24"/>
        </w:rPr>
        <w:t>.</w:t>
      </w:r>
      <w:r w:rsidR="00B35C02">
        <w:rPr>
          <w:rFonts w:ascii="Arial" w:hAnsi="Arial" w:cs="Arial"/>
          <w:sz w:val="24"/>
          <w:szCs w:val="24"/>
        </w:rPr>
        <w:t xml:space="preserve"> </w:t>
      </w:r>
      <w:r w:rsidRPr="00302306">
        <w:rPr>
          <w:rFonts w:ascii="Arial" w:hAnsi="Arial" w:cs="Arial"/>
          <w:sz w:val="24"/>
          <w:szCs w:val="24"/>
        </w:rPr>
        <w:t>Th</w:t>
      </w:r>
      <w:r w:rsidR="005352D3">
        <w:rPr>
          <w:rFonts w:ascii="Arial" w:hAnsi="Arial" w:cs="Arial"/>
          <w:sz w:val="24"/>
          <w:szCs w:val="24"/>
        </w:rPr>
        <w:t xml:space="preserve">is </w:t>
      </w:r>
      <w:r w:rsidR="006C191B">
        <w:rPr>
          <w:rFonts w:ascii="Arial" w:hAnsi="Arial" w:cs="Arial"/>
          <w:sz w:val="24"/>
          <w:szCs w:val="24"/>
        </w:rPr>
        <w:t>paper</w:t>
      </w:r>
      <w:r w:rsidRPr="00302306">
        <w:rPr>
          <w:rFonts w:ascii="Arial" w:hAnsi="Arial" w:cs="Arial"/>
          <w:sz w:val="24"/>
          <w:szCs w:val="24"/>
        </w:rPr>
        <w:t xml:space="preserve"> </w:t>
      </w:r>
      <w:r w:rsidR="00046967">
        <w:rPr>
          <w:rFonts w:ascii="Arial" w:hAnsi="Arial" w:cs="Arial"/>
          <w:sz w:val="24"/>
          <w:szCs w:val="24"/>
        </w:rPr>
        <w:t>introduces</w:t>
      </w:r>
      <w:r w:rsidR="005352D3">
        <w:rPr>
          <w:rFonts w:ascii="Arial" w:hAnsi="Arial" w:cs="Arial"/>
          <w:sz w:val="24"/>
          <w:szCs w:val="24"/>
        </w:rPr>
        <w:t xml:space="preserve"> </w:t>
      </w:r>
      <w:r w:rsidRPr="00302306">
        <w:rPr>
          <w:rFonts w:ascii="Arial" w:hAnsi="Arial" w:cs="Arial"/>
          <w:sz w:val="24"/>
          <w:szCs w:val="24"/>
        </w:rPr>
        <w:t>a</w:t>
      </w:r>
      <w:r w:rsidR="006C191B">
        <w:rPr>
          <w:rFonts w:ascii="Arial" w:hAnsi="Arial" w:cs="Arial"/>
          <w:sz w:val="24"/>
          <w:szCs w:val="24"/>
        </w:rPr>
        <w:t xml:space="preserve"> </w:t>
      </w:r>
      <w:r w:rsidRPr="00B31AE7">
        <w:rPr>
          <w:rFonts w:ascii="Arial" w:hAnsi="Arial" w:cs="Arial"/>
          <w:b/>
          <w:bCs/>
          <w:sz w:val="24"/>
          <w:szCs w:val="24"/>
        </w:rPr>
        <w:t>toolkit</w:t>
      </w:r>
      <w:r w:rsidR="00046967">
        <w:rPr>
          <w:rFonts w:ascii="Arial" w:hAnsi="Arial" w:cs="Arial"/>
          <w:sz w:val="24"/>
          <w:szCs w:val="24"/>
        </w:rPr>
        <w:t xml:space="preserve"> that is</w:t>
      </w:r>
      <w:r w:rsidRPr="00302306">
        <w:rPr>
          <w:rFonts w:ascii="Arial" w:hAnsi="Arial" w:cs="Arial"/>
          <w:sz w:val="24"/>
          <w:szCs w:val="24"/>
        </w:rPr>
        <w:t xml:space="preserve"> </w:t>
      </w:r>
      <w:r w:rsidR="005352D3">
        <w:rPr>
          <w:rFonts w:ascii="Arial" w:hAnsi="Arial" w:cs="Arial"/>
          <w:sz w:val="24"/>
          <w:szCs w:val="24"/>
        </w:rPr>
        <w:t>designed to help TSOs</w:t>
      </w:r>
      <w:r w:rsidR="005352D3" w:rsidRPr="00302306">
        <w:rPr>
          <w:rFonts w:ascii="Arial" w:hAnsi="Arial" w:cs="Arial"/>
          <w:sz w:val="24"/>
          <w:szCs w:val="24"/>
        </w:rPr>
        <w:t xml:space="preserve"> </w:t>
      </w:r>
      <w:r w:rsidRPr="00302306">
        <w:rPr>
          <w:rFonts w:ascii="Arial" w:hAnsi="Arial" w:cs="Arial"/>
          <w:sz w:val="24"/>
          <w:szCs w:val="24"/>
        </w:rPr>
        <w:t>think</w:t>
      </w:r>
      <w:r w:rsidR="005352D3">
        <w:rPr>
          <w:rFonts w:ascii="Arial" w:hAnsi="Arial" w:cs="Arial"/>
          <w:sz w:val="24"/>
          <w:szCs w:val="24"/>
        </w:rPr>
        <w:t xml:space="preserve"> </w:t>
      </w:r>
      <w:r w:rsidR="00794827">
        <w:rPr>
          <w:rFonts w:ascii="Arial" w:hAnsi="Arial" w:cs="Arial"/>
          <w:sz w:val="24"/>
          <w:szCs w:val="24"/>
        </w:rPr>
        <w:t xml:space="preserve">about </w:t>
      </w:r>
      <w:r w:rsidR="005352D3">
        <w:rPr>
          <w:rFonts w:ascii="Arial" w:hAnsi="Arial" w:cs="Arial"/>
          <w:sz w:val="24"/>
          <w:szCs w:val="24"/>
        </w:rPr>
        <w:t>how they might address</w:t>
      </w:r>
      <w:r w:rsidR="00B35C02">
        <w:rPr>
          <w:rFonts w:ascii="Arial" w:hAnsi="Arial" w:cs="Arial"/>
          <w:sz w:val="24"/>
          <w:szCs w:val="24"/>
        </w:rPr>
        <w:t xml:space="preserve"> the challenge of</w:t>
      </w:r>
      <w:r w:rsidR="005352D3">
        <w:rPr>
          <w:rFonts w:ascii="Arial" w:hAnsi="Arial" w:cs="Arial"/>
          <w:sz w:val="24"/>
          <w:szCs w:val="24"/>
        </w:rPr>
        <w:t xml:space="preserve"> </w:t>
      </w:r>
      <w:r w:rsidRPr="00302306">
        <w:rPr>
          <w:rFonts w:ascii="Arial" w:hAnsi="Arial" w:cs="Arial"/>
          <w:sz w:val="24"/>
          <w:szCs w:val="24"/>
        </w:rPr>
        <w:t xml:space="preserve">job quality with their </w:t>
      </w:r>
      <w:r w:rsidR="005B53B2">
        <w:rPr>
          <w:rFonts w:ascii="Arial" w:hAnsi="Arial" w:cs="Arial"/>
          <w:sz w:val="24"/>
          <w:szCs w:val="24"/>
        </w:rPr>
        <w:t>users</w:t>
      </w:r>
      <w:r w:rsidRPr="00302306">
        <w:rPr>
          <w:rFonts w:ascii="Arial" w:hAnsi="Arial" w:cs="Arial"/>
          <w:sz w:val="24"/>
          <w:szCs w:val="24"/>
        </w:rPr>
        <w:t>, key workers</w:t>
      </w:r>
      <w:r w:rsidR="00251A8F">
        <w:rPr>
          <w:rFonts w:ascii="Arial" w:hAnsi="Arial" w:cs="Arial"/>
          <w:sz w:val="24"/>
          <w:szCs w:val="24"/>
        </w:rPr>
        <w:t>,</w:t>
      </w:r>
      <w:r w:rsidRPr="00302306">
        <w:rPr>
          <w:rFonts w:ascii="Arial" w:hAnsi="Arial" w:cs="Arial"/>
          <w:sz w:val="24"/>
          <w:szCs w:val="24"/>
        </w:rPr>
        <w:t xml:space="preserve"> and employers. </w:t>
      </w:r>
      <w:r w:rsidR="00485C22">
        <w:rPr>
          <w:rFonts w:ascii="Arial" w:hAnsi="Arial" w:cs="Arial"/>
          <w:sz w:val="24"/>
          <w:szCs w:val="24"/>
        </w:rPr>
        <w:t xml:space="preserve">We are not suggesting that TSOs are not currently engaged with </w:t>
      </w:r>
      <w:r w:rsidR="0076342B">
        <w:rPr>
          <w:rFonts w:ascii="Arial" w:hAnsi="Arial" w:cs="Arial"/>
          <w:sz w:val="24"/>
          <w:szCs w:val="24"/>
        </w:rPr>
        <w:t>such</w:t>
      </w:r>
      <w:r w:rsidR="00485C22">
        <w:rPr>
          <w:rFonts w:ascii="Arial" w:hAnsi="Arial" w:cs="Arial"/>
          <w:sz w:val="24"/>
          <w:szCs w:val="24"/>
        </w:rPr>
        <w:t xml:space="preserve"> concerns. S</w:t>
      </w:r>
      <w:r w:rsidR="00794827">
        <w:rPr>
          <w:rFonts w:ascii="Arial" w:hAnsi="Arial" w:cs="Arial"/>
          <w:sz w:val="24"/>
          <w:szCs w:val="24"/>
        </w:rPr>
        <w:t>ome TSO</w:t>
      </w:r>
      <w:r w:rsidR="009D05E0">
        <w:rPr>
          <w:rFonts w:ascii="Arial" w:hAnsi="Arial" w:cs="Arial"/>
          <w:sz w:val="24"/>
          <w:szCs w:val="24"/>
        </w:rPr>
        <w:t>s</w:t>
      </w:r>
      <w:r w:rsidR="00794827">
        <w:rPr>
          <w:rFonts w:ascii="Arial" w:hAnsi="Arial" w:cs="Arial"/>
          <w:sz w:val="24"/>
          <w:szCs w:val="24"/>
        </w:rPr>
        <w:t xml:space="preserve"> will be further ahead on this journey but all will face constraints, and the </w:t>
      </w:r>
      <w:r w:rsidR="00046967">
        <w:rPr>
          <w:rFonts w:ascii="Arial" w:hAnsi="Arial" w:cs="Arial"/>
          <w:sz w:val="24"/>
          <w:szCs w:val="24"/>
        </w:rPr>
        <w:t>toolkit</w:t>
      </w:r>
      <w:r w:rsidR="00794827">
        <w:rPr>
          <w:rFonts w:ascii="Arial" w:hAnsi="Arial" w:cs="Arial"/>
          <w:sz w:val="24"/>
          <w:szCs w:val="24"/>
        </w:rPr>
        <w:t xml:space="preserve"> is intended to provoke</w:t>
      </w:r>
      <w:r w:rsidR="00B31AE7">
        <w:rPr>
          <w:rFonts w:ascii="Arial" w:hAnsi="Arial" w:cs="Arial"/>
          <w:sz w:val="24"/>
          <w:szCs w:val="24"/>
        </w:rPr>
        <w:t xml:space="preserve"> further</w:t>
      </w:r>
      <w:r w:rsidR="00794827">
        <w:rPr>
          <w:rFonts w:ascii="Arial" w:hAnsi="Arial" w:cs="Arial"/>
          <w:sz w:val="24"/>
          <w:szCs w:val="24"/>
        </w:rPr>
        <w:t xml:space="preserve"> reflection and discussion.</w:t>
      </w:r>
      <w:r w:rsidR="00485C22">
        <w:rPr>
          <w:rFonts w:ascii="Arial" w:hAnsi="Arial" w:cs="Arial"/>
          <w:sz w:val="24"/>
          <w:szCs w:val="24"/>
        </w:rPr>
        <w:t xml:space="preserve"> </w:t>
      </w:r>
      <w:r w:rsidR="00FC7E21">
        <w:rPr>
          <w:rFonts w:ascii="Arial" w:hAnsi="Arial" w:cs="Arial"/>
          <w:sz w:val="24"/>
          <w:szCs w:val="24"/>
        </w:rPr>
        <w:t>The toolkit incorporates three dimensions: ‘</w:t>
      </w:r>
      <w:r w:rsidR="00FC7E21" w:rsidRPr="005352D3">
        <w:rPr>
          <w:rFonts w:ascii="Arial" w:hAnsi="Arial" w:cs="Arial"/>
          <w:b/>
          <w:bCs/>
          <w:i/>
          <w:iCs/>
          <w:sz w:val="24"/>
          <w:szCs w:val="24"/>
        </w:rPr>
        <w:t>framing suitable employment and the right employers’</w:t>
      </w:r>
      <w:r w:rsidR="00FC7E21">
        <w:rPr>
          <w:rFonts w:ascii="Arial" w:hAnsi="Arial" w:cs="Arial"/>
          <w:sz w:val="24"/>
          <w:szCs w:val="24"/>
        </w:rPr>
        <w:t>, ‘</w:t>
      </w:r>
      <w:r w:rsidR="00FC7E21" w:rsidRPr="005352D3">
        <w:rPr>
          <w:rFonts w:ascii="Arial" w:hAnsi="Arial" w:cs="Arial"/>
          <w:b/>
          <w:bCs/>
          <w:i/>
          <w:iCs/>
          <w:sz w:val="24"/>
          <w:szCs w:val="24"/>
        </w:rPr>
        <w:t>shaping user choices’</w:t>
      </w:r>
      <w:r w:rsidR="00FC7E21">
        <w:rPr>
          <w:rFonts w:ascii="Arial" w:hAnsi="Arial" w:cs="Arial"/>
          <w:sz w:val="24"/>
          <w:szCs w:val="24"/>
        </w:rPr>
        <w:t>, and ‘</w:t>
      </w:r>
      <w:r w:rsidR="00FC7E21" w:rsidRPr="005352D3">
        <w:rPr>
          <w:rFonts w:ascii="Arial" w:hAnsi="Arial" w:cs="Arial"/>
          <w:b/>
          <w:bCs/>
          <w:i/>
          <w:iCs/>
          <w:sz w:val="24"/>
          <w:szCs w:val="24"/>
        </w:rPr>
        <w:t>shaping employer practice’</w:t>
      </w:r>
      <w:r w:rsidR="005352D3">
        <w:rPr>
          <w:rFonts w:ascii="Arial" w:hAnsi="Arial" w:cs="Arial"/>
          <w:sz w:val="24"/>
          <w:szCs w:val="24"/>
        </w:rPr>
        <w:t>, and distinguishes</w:t>
      </w:r>
      <w:r w:rsidR="00FC7E21">
        <w:rPr>
          <w:rFonts w:ascii="Arial" w:hAnsi="Arial" w:cs="Arial"/>
          <w:sz w:val="24"/>
          <w:szCs w:val="24"/>
        </w:rPr>
        <w:t xml:space="preserve"> between</w:t>
      </w:r>
      <w:r w:rsidR="00465F49">
        <w:rPr>
          <w:rFonts w:ascii="Arial" w:hAnsi="Arial" w:cs="Arial"/>
          <w:sz w:val="24"/>
          <w:szCs w:val="24"/>
        </w:rPr>
        <w:t>, what we term,</w:t>
      </w:r>
      <w:r w:rsidR="004005B5">
        <w:rPr>
          <w:rFonts w:ascii="Arial" w:hAnsi="Arial" w:cs="Arial"/>
          <w:sz w:val="24"/>
          <w:szCs w:val="24"/>
        </w:rPr>
        <w:t xml:space="preserve"> </w:t>
      </w:r>
      <w:r w:rsidR="00FF6ACC">
        <w:rPr>
          <w:rFonts w:ascii="Arial" w:hAnsi="Arial" w:cs="Arial"/>
          <w:sz w:val="24"/>
          <w:szCs w:val="24"/>
        </w:rPr>
        <w:t>‘</w:t>
      </w:r>
      <w:r w:rsidR="00FC7E21" w:rsidRPr="005352D3">
        <w:rPr>
          <w:rFonts w:ascii="Arial" w:hAnsi="Arial" w:cs="Arial"/>
          <w:b/>
          <w:bCs/>
          <w:i/>
          <w:iCs/>
          <w:sz w:val="24"/>
          <w:szCs w:val="24"/>
        </w:rPr>
        <w:t>expansive</w:t>
      </w:r>
      <w:r w:rsidR="00FC7E21">
        <w:rPr>
          <w:rFonts w:ascii="Arial" w:hAnsi="Arial" w:cs="Arial"/>
          <w:sz w:val="24"/>
          <w:szCs w:val="24"/>
        </w:rPr>
        <w:t>’ and ‘</w:t>
      </w:r>
      <w:r w:rsidR="00FC7E21" w:rsidRPr="005352D3">
        <w:rPr>
          <w:rFonts w:ascii="Arial" w:hAnsi="Arial" w:cs="Arial"/>
          <w:b/>
          <w:bCs/>
          <w:i/>
          <w:iCs/>
          <w:sz w:val="24"/>
          <w:szCs w:val="24"/>
        </w:rPr>
        <w:t>restrictive</w:t>
      </w:r>
      <w:r w:rsidR="00FC7E21">
        <w:rPr>
          <w:rFonts w:ascii="Arial" w:hAnsi="Arial" w:cs="Arial"/>
          <w:sz w:val="24"/>
          <w:szCs w:val="24"/>
        </w:rPr>
        <w:t xml:space="preserve">’ </w:t>
      </w:r>
      <w:r w:rsidR="00FC7E21" w:rsidRPr="005352D3">
        <w:rPr>
          <w:rFonts w:ascii="Arial" w:hAnsi="Arial" w:cs="Arial"/>
          <w:b/>
          <w:bCs/>
          <w:sz w:val="24"/>
          <w:szCs w:val="24"/>
        </w:rPr>
        <w:t>approaches</w:t>
      </w:r>
      <w:r w:rsidR="00FC7E21">
        <w:rPr>
          <w:rFonts w:ascii="Arial" w:hAnsi="Arial" w:cs="Arial"/>
          <w:sz w:val="24"/>
          <w:szCs w:val="24"/>
        </w:rPr>
        <w:t xml:space="preserve">. </w:t>
      </w:r>
    </w:p>
    <w:p w14:paraId="2BE3C36B" w14:textId="18239E15" w:rsidR="00302306" w:rsidRDefault="00302306" w:rsidP="006C191B">
      <w:pPr>
        <w:spacing w:line="360" w:lineRule="auto"/>
        <w:ind w:firstLine="720"/>
        <w:jc w:val="both"/>
        <w:rPr>
          <w:rFonts w:ascii="Arial" w:hAnsi="Arial" w:cs="Arial"/>
          <w:sz w:val="24"/>
          <w:szCs w:val="24"/>
        </w:rPr>
      </w:pPr>
      <w:r w:rsidRPr="00302306">
        <w:rPr>
          <w:rFonts w:ascii="Arial" w:hAnsi="Arial" w:cs="Arial"/>
          <w:sz w:val="24"/>
          <w:szCs w:val="24"/>
        </w:rPr>
        <w:t xml:space="preserve">The toolkit </w:t>
      </w:r>
      <w:r w:rsidR="00B35C02">
        <w:rPr>
          <w:rFonts w:ascii="Arial" w:hAnsi="Arial" w:cs="Arial"/>
          <w:sz w:val="24"/>
          <w:szCs w:val="24"/>
        </w:rPr>
        <w:t xml:space="preserve">is </w:t>
      </w:r>
      <w:r w:rsidR="00B35C02" w:rsidRPr="00B35C02">
        <w:rPr>
          <w:rFonts w:ascii="Arial" w:hAnsi="Arial" w:cs="Arial"/>
          <w:sz w:val="24"/>
          <w:szCs w:val="24"/>
        </w:rPr>
        <w:t>designed</w:t>
      </w:r>
      <w:r w:rsidR="00B35C02">
        <w:rPr>
          <w:rFonts w:ascii="Arial" w:hAnsi="Arial" w:cs="Arial"/>
          <w:sz w:val="24"/>
          <w:szCs w:val="24"/>
        </w:rPr>
        <w:t xml:space="preserve"> to</w:t>
      </w:r>
      <w:r w:rsidR="00B35C02" w:rsidRPr="00B35C02">
        <w:rPr>
          <w:rFonts w:ascii="Arial" w:hAnsi="Arial" w:cs="Arial"/>
          <w:sz w:val="24"/>
          <w:szCs w:val="24"/>
        </w:rPr>
        <w:t xml:space="preserve"> </w:t>
      </w:r>
      <w:r w:rsidR="00B35C02">
        <w:rPr>
          <w:rFonts w:ascii="Arial" w:hAnsi="Arial" w:cs="Arial"/>
          <w:sz w:val="24"/>
          <w:szCs w:val="24"/>
        </w:rPr>
        <w:t xml:space="preserve">assist </w:t>
      </w:r>
      <w:r w:rsidR="00B35C02" w:rsidRPr="00B35C02">
        <w:rPr>
          <w:rFonts w:ascii="Arial" w:hAnsi="Arial" w:cs="Arial"/>
          <w:sz w:val="24"/>
          <w:szCs w:val="24"/>
        </w:rPr>
        <w:t xml:space="preserve">TSOs </w:t>
      </w:r>
      <w:r w:rsidR="00B35C02">
        <w:rPr>
          <w:rFonts w:ascii="Arial" w:hAnsi="Arial" w:cs="Arial"/>
          <w:sz w:val="24"/>
          <w:szCs w:val="24"/>
        </w:rPr>
        <w:t xml:space="preserve">to have empowering </w:t>
      </w:r>
      <w:r w:rsidRPr="00302306">
        <w:rPr>
          <w:rFonts w:ascii="Arial" w:hAnsi="Arial" w:cs="Arial"/>
          <w:sz w:val="24"/>
          <w:szCs w:val="24"/>
        </w:rPr>
        <w:t xml:space="preserve">conversations with </w:t>
      </w:r>
      <w:r w:rsidR="004A744E">
        <w:rPr>
          <w:rFonts w:ascii="Arial" w:hAnsi="Arial" w:cs="Arial"/>
          <w:sz w:val="24"/>
          <w:szCs w:val="24"/>
        </w:rPr>
        <w:t>user</w:t>
      </w:r>
      <w:r w:rsidRPr="00302306">
        <w:rPr>
          <w:rFonts w:ascii="Arial" w:hAnsi="Arial" w:cs="Arial"/>
          <w:sz w:val="24"/>
          <w:szCs w:val="24"/>
        </w:rPr>
        <w:t>s, helping them to think about</w:t>
      </w:r>
      <w:r w:rsidR="00794827">
        <w:rPr>
          <w:rFonts w:ascii="Arial" w:hAnsi="Arial" w:cs="Arial"/>
          <w:sz w:val="24"/>
          <w:szCs w:val="24"/>
        </w:rPr>
        <w:t xml:space="preserve"> what</w:t>
      </w:r>
      <w:r w:rsidRPr="00302306">
        <w:rPr>
          <w:rFonts w:ascii="Arial" w:hAnsi="Arial" w:cs="Arial"/>
          <w:sz w:val="24"/>
          <w:szCs w:val="24"/>
        </w:rPr>
        <w:t xml:space="preserve"> a </w:t>
      </w:r>
      <w:r w:rsidR="00794827">
        <w:rPr>
          <w:rFonts w:ascii="Arial" w:hAnsi="Arial" w:cs="Arial"/>
          <w:sz w:val="24"/>
          <w:szCs w:val="24"/>
        </w:rPr>
        <w:t>decent</w:t>
      </w:r>
      <w:r w:rsidRPr="00302306">
        <w:rPr>
          <w:rFonts w:ascii="Arial" w:hAnsi="Arial" w:cs="Arial"/>
          <w:sz w:val="24"/>
          <w:szCs w:val="24"/>
        </w:rPr>
        <w:t xml:space="preserve"> sustainable job would look lik</w:t>
      </w:r>
      <w:r w:rsidR="00794827">
        <w:rPr>
          <w:rFonts w:ascii="Arial" w:hAnsi="Arial" w:cs="Arial"/>
          <w:sz w:val="24"/>
          <w:szCs w:val="24"/>
        </w:rPr>
        <w:t>e</w:t>
      </w:r>
      <w:r w:rsidRPr="00302306">
        <w:rPr>
          <w:rFonts w:ascii="Arial" w:hAnsi="Arial" w:cs="Arial"/>
          <w:sz w:val="24"/>
          <w:szCs w:val="24"/>
        </w:rPr>
        <w:t xml:space="preserve">. The toolkit also provides guidance for TSOs about how </w:t>
      </w:r>
      <w:r w:rsidR="004A744E">
        <w:rPr>
          <w:rFonts w:ascii="Arial" w:hAnsi="Arial" w:cs="Arial"/>
          <w:sz w:val="24"/>
          <w:szCs w:val="24"/>
        </w:rPr>
        <w:t xml:space="preserve">to </w:t>
      </w:r>
      <w:r w:rsidRPr="00302306">
        <w:rPr>
          <w:rFonts w:ascii="Arial" w:hAnsi="Arial" w:cs="Arial"/>
          <w:sz w:val="24"/>
          <w:szCs w:val="24"/>
        </w:rPr>
        <w:t xml:space="preserve">encourage </w:t>
      </w:r>
      <w:r w:rsidR="00794827">
        <w:rPr>
          <w:rFonts w:ascii="Arial" w:hAnsi="Arial" w:cs="Arial"/>
          <w:sz w:val="24"/>
          <w:szCs w:val="24"/>
        </w:rPr>
        <w:t>their users</w:t>
      </w:r>
      <w:r w:rsidRPr="00302306">
        <w:rPr>
          <w:rFonts w:ascii="Arial" w:hAnsi="Arial" w:cs="Arial"/>
          <w:sz w:val="24"/>
          <w:szCs w:val="24"/>
        </w:rPr>
        <w:t xml:space="preserve"> to think more about </w:t>
      </w:r>
      <w:r w:rsidR="0076342B">
        <w:rPr>
          <w:rFonts w:ascii="Arial" w:hAnsi="Arial" w:cs="Arial"/>
          <w:sz w:val="24"/>
          <w:szCs w:val="24"/>
        </w:rPr>
        <w:t>‘</w:t>
      </w:r>
      <w:r w:rsidRPr="00302306">
        <w:rPr>
          <w:rFonts w:ascii="Arial" w:hAnsi="Arial" w:cs="Arial"/>
          <w:sz w:val="24"/>
          <w:szCs w:val="24"/>
        </w:rPr>
        <w:t>good</w:t>
      </w:r>
      <w:r w:rsidR="0076342B">
        <w:rPr>
          <w:rFonts w:ascii="Arial" w:hAnsi="Arial" w:cs="Arial"/>
          <w:sz w:val="24"/>
          <w:szCs w:val="24"/>
        </w:rPr>
        <w:t>’, ‘</w:t>
      </w:r>
      <w:r w:rsidR="00794827">
        <w:rPr>
          <w:rFonts w:ascii="Arial" w:hAnsi="Arial" w:cs="Arial"/>
          <w:sz w:val="24"/>
          <w:szCs w:val="24"/>
        </w:rPr>
        <w:t>decent</w:t>
      </w:r>
      <w:r w:rsidR="0076342B">
        <w:rPr>
          <w:rFonts w:ascii="Arial" w:hAnsi="Arial" w:cs="Arial"/>
          <w:sz w:val="24"/>
          <w:szCs w:val="24"/>
        </w:rPr>
        <w:t>’ or ‘</w:t>
      </w:r>
      <w:r w:rsidR="004005B5">
        <w:rPr>
          <w:rFonts w:ascii="Arial" w:hAnsi="Arial" w:cs="Arial"/>
          <w:sz w:val="24"/>
          <w:szCs w:val="24"/>
        </w:rPr>
        <w:t>fair</w:t>
      </w:r>
      <w:r w:rsidR="0076342B">
        <w:rPr>
          <w:rFonts w:ascii="Arial" w:hAnsi="Arial" w:cs="Arial"/>
          <w:sz w:val="24"/>
          <w:szCs w:val="24"/>
        </w:rPr>
        <w:t>’</w:t>
      </w:r>
      <w:r w:rsidRPr="00302306">
        <w:rPr>
          <w:rFonts w:ascii="Arial" w:hAnsi="Arial" w:cs="Arial"/>
          <w:sz w:val="24"/>
          <w:szCs w:val="24"/>
        </w:rPr>
        <w:t xml:space="preserve"> employment,</w:t>
      </w:r>
      <w:r w:rsidR="00794827">
        <w:rPr>
          <w:rFonts w:ascii="Arial" w:hAnsi="Arial" w:cs="Arial"/>
          <w:sz w:val="24"/>
          <w:szCs w:val="24"/>
        </w:rPr>
        <w:t xml:space="preserve"> whilst</w:t>
      </w:r>
      <w:r w:rsidRPr="00302306">
        <w:rPr>
          <w:rFonts w:ascii="Arial" w:hAnsi="Arial" w:cs="Arial"/>
          <w:sz w:val="24"/>
          <w:szCs w:val="24"/>
        </w:rPr>
        <w:t xml:space="preserve"> </w:t>
      </w:r>
      <w:r w:rsidR="004A744E">
        <w:rPr>
          <w:rFonts w:ascii="Arial" w:hAnsi="Arial" w:cs="Arial"/>
          <w:sz w:val="24"/>
          <w:szCs w:val="24"/>
        </w:rPr>
        <w:t xml:space="preserve">helping them to avoid </w:t>
      </w:r>
      <w:r w:rsidRPr="00302306">
        <w:rPr>
          <w:rFonts w:ascii="Arial" w:hAnsi="Arial" w:cs="Arial"/>
          <w:sz w:val="24"/>
          <w:szCs w:val="24"/>
        </w:rPr>
        <w:t xml:space="preserve">poor quality and unsustainable work. </w:t>
      </w:r>
      <w:r w:rsidR="00825CA6">
        <w:rPr>
          <w:rFonts w:ascii="Arial" w:hAnsi="Arial" w:cs="Arial"/>
          <w:sz w:val="24"/>
          <w:szCs w:val="24"/>
        </w:rPr>
        <w:t xml:space="preserve">It also considers how TSOs can support users in understanding the shared structural constraints they experience in obtaining decent sustainable work in ways which are protective of their self-esteem. </w:t>
      </w:r>
      <w:r w:rsidRPr="00302306">
        <w:rPr>
          <w:rFonts w:ascii="Arial" w:hAnsi="Arial" w:cs="Arial"/>
          <w:sz w:val="24"/>
          <w:szCs w:val="24"/>
        </w:rPr>
        <w:t xml:space="preserve">Finally, the toolkit provides a basis for </w:t>
      </w:r>
      <w:r w:rsidR="00B35C02">
        <w:rPr>
          <w:rFonts w:ascii="Arial" w:hAnsi="Arial" w:cs="Arial"/>
          <w:sz w:val="24"/>
          <w:szCs w:val="24"/>
        </w:rPr>
        <w:t xml:space="preserve">discussions with </w:t>
      </w:r>
      <w:r w:rsidRPr="00302306">
        <w:rPr>
          <w:rFonts w:ascii="Arial" w:hAnsi="Arial" w:cs="Arial"/>
          <w:sz w:val="24"/>
          <w:szCs w:val="24"/>
        </w:rPr>
        <w:t xml:space="preserve">employers around how they can modify their hiring practices </w:t>
      </w:r>
      <w:r w:rsidR="00B35C02">
        <w:rPr>
          <w:rFonts w:ascii="Arial" w:hAnsi="Arial" w:cs="Arial"/>
          <w:sz w:val="24"/>
          <w:szCs w:val="24"/>
        </w:rPr>
        <w:t>and wider employment offer</w:t>
      </w:r>
      <w:r w:rsidRPr="00302306">
        <w:rPr>
          <w:rFonts w:ascii="Arial" w:hAnsi="Arial" w:cs="Arial"/>
          <w:sz w:val="24"/>
          <w:szCs w:val="24"/>
        </w:rPr>
        <w:t xml:space="preserve"> to </w:t>
      </w:r>
      <w:r w:rsidR="009F63DB">
        <w:rPr>
          <w:rFonts w:ascii="Arial" w:hAnsi="Arial" w:cs="Arial"/>
          <w:sz w:val="24"/>
          <w:szCs w:val="24"/>
        </w:rPr>
        <w:t>address labour and skill needs</w:t>
      </w:r>
      <w:r w:rsidR="00B35C02">
        <w:rPr>
          <w:rFonts w:ascii="Arial" w:hAnsi="Arial" w:cs="Arial"/>
          <w:sz w:val="24"/>
          <w:szCs w:val="24"/>
        </w:rPr>
        <w:t xml:space="preserve"> and, </w:t>
      </w:r>
      <w:r w:rsidR="009F63DB">
        <w:rPr>
          <w:rFonts w:ascii="Arial" w:hAnsi="Arial" w:cs="Arial"/>
          <w:sz w:val="24"/>
          <w:szCs w:val="24"/>
        </w:rPr>
        <w:lastRenderedPageBreak/>
        <w:t>where necessary</w:t>
      </w:r>
      <w:r w:rsidR="00B35C02">
        <w:rPr>
          <w:rFonts w:ascii="Arial" w:hAnsi="Arial" w:cs="Arial"/>
          <w:sz w:val="24"/>
          <w:szCs w:val="24"/>
        </w:rPr>
        <w:t>, how TSOs can</w:t>
      </w:r>
      <w:r w:rsidR="009F63DB">
        <w:rPr>
          <w:rFonts w:ascii="Arial" w:hAnsi="Arial" w:cs="Arial"/>
          <w:sz w:val="24"/>
          <w:szCs w:val="24"/>
        </w:rPr>
        <w:t xml:space="preserve"> support users to challenge employers on </w:t>
      </w:r>
      <w:r w:rsidR="00E81D14">
        <w:rPr>
          <w:rFonts w:ascii="Arial" w:hAnsi="Arial" w:cs="Arial"/>
          <w:sz w:val="24"/>
          <w:szCs w:val="24"/>
        </w:rPr>
        <w:t>issues such as hours sufficiency and work scheduling</w:t>
      </w:r>
      <w:r w:rsidRPr="00302306">
        <w:rPr>
          <w:rFonts w:ascii="Arial" w:hAnsi="Arial" w:cs="Arial"/>
          <w:sz w:val="24"/>
          <w:szCs w:val="24"/>
        </w:rPr>
        <w:t>.</w:t>
      </w:r>
      <w:r w:rsidR="00B35C02" w:rsidRPr="00B35C02">
        <w:rPr>
          <w:rFonts w:ascii="Arial" w:hAnsi="Arial" w:cs="Arial"/>
          <w:sz w:val="24"/>
          <w:szCs w:val="24"/>
        </w:rPr>
        <w:t xml:space="preserve"> </w:t>
      </w:r>
      <w:r w:rsidR="004A744E">
        <w:rPr>
          <w:rFonts w:ascii="Arial" w:hAnsi="Arial" w:cs="Arial"/>
          <w:sz w:val="24"/>
          <w:szCs w:val="24"/>
        </w:rPr>
        <w:t>Drawing upon interviews recently conducted with senior managers of 17 TSOs</w:t>
      </w:r>
      <w:r w:rsidR="00B4456C">
        <w:rPr>
          <w:rFonts w:ascii="Arial" w:hAnsi="Arial" w:cs="Arial"/>
          <w:sz w:val="24"/>
          <w:szCs w:val="24"/>
        </w:rPr>
        <w:t xml:space="preserve"> delivering employability support </w:t>
      </w:r>
      <w:r w:rsidR="009D05E0">
        <w:rPr>
          <w:rFonts w:ascii="Arial" w:hAnsi="Arial" w:cs="Arial"/>
          <w:sz w:val="24"/>
          <w:szCs w:val="24"/>
        </w:rPr>
        <w:t xml:space="preserve">in the UK </w:t>
      </w:r>
      <w:r w:rsidR="00B4456C">
        <w:rPr>
          <w:rFonts w:ascii="Arial" w:hAnsi="Arial" w:cs="Arial"/>
          <w:sz w:val="24"/>
          <w:szCs w:val="24"/>
        </w:rPr>
        <w:t>(Payne et al., 2024a), t</w:t>
      </w:r>
      <w:r w:rsidR="00B35C02" w:rsidRPr="00302306">
        <w:rPr>
          <w:rFonts w:ascii="Arial" w:hAnsi="Arial" w:cs="Arial"/>
          <w:sz w:val="24"/>
          <w:szCs w:val="24"/>
        </w:rPr>
        <w:t xml:space="preserve">he toolkit contains examples of best practice </w:t>
      </w:r>
      <w:r w:rsidR="00B35C02">
        <w:rPr>
          <w:rFonts w:ascii="Arial" w:hAnsi="Arial" w:cs="Arial"/>
          <w:sz w:val="24"/>
          <w:szCs w:val="24"/>
        </w:rPr>
        <w:t xml:space="preserve">that can facilitate such conversations so that TSOs are </w:t>
      </w:r>
      <w:r w:rsidR="00B35C02" w:rsidRPr="00302306">
        <w:rPr>
          <w:rFonts w:ascii="Arial" w:hAnsi="Arial" w:cs="Arial"/>
          <w:sz w:val="24"/>
          <w:szCs w:val="24"/>
        </w:rPr>
        <w:t xml:space="preserve">better </w:t>
      </w:r>
      <w:r w:rsidR="00825CA6">
        <w:rPr>
          <w:rFonts w:ascii="Arial" w:hAnsi="Arial" w:cs="Arial"/>
          <w:sz w:val="24"/>
          <w:szCs w:val="24"/>
        </w:rPr>
        <w:t>able</w:t>
      </w:r>
      <w:r w:rsidR="00B35C02" w:rsidRPr="00302306">
        <w:rPr>
          <w:rFonts w:ascii="Arial" w:hAnsi="Arial" w:cs="Arial"/>
          <w:sz w:val="24"/>
          <w:szCs w:val="24"/>
        </w:rPr>
        <w:t xml:space="preserve"> to foreground issues of job quality in their work</w:t>
      </w:r>
      <w:r w:rsidR="00B35C02">
        <w:rPr>
          <w:rFonts w:ascii="Arial" w:hAnsi="Arial" w:cs="Arial"/>
          <w:sz w:val="24"/>
          <w:szCs w:val="24"/>
        </w:rPr>
        <w:t xml:space="preserve"> a</w:t>
      </w:r>
      <w:r w:rsidR="00B4456C">
        <w:rPr>
          <w:rFonts w:ascii="Arial" w:hAnsi="Arial" w:cs="Arial"/>
          <w:sz w:val="24"/>
          <w:szCs w:val="24"/>
        </w:rPr>
        <w:t>s well as</w:t>
      </w:r>
      <w:r w:rsidR="00B35C02">
        <w:rPr>
          <w:rFonts w:ascii="Arial" w:hAnsi="Arial" w:cs="Arial"/>
          <w:sz w:val="24"/>
          <w:szCs w:val="24"/>
        </w:rPr>
        <w:t xml:space="preserve"> consider potential constraints</w:t>
      </w:r>
      <w:r w:rsidR="00B35C02" w:rsidRPr="00302306">
        <w:rPr>
          <w:rFonts w:ascii="Arial" w:hAnsi="Arial" w:cs="Arial"/>
          <w:sz w:val="24"/>
          <w:szCs w:val="24"/>
        </w:rPr>
        <w:t>.</w:t>
      </w:r>
    </w:p>
    <w:p w14:paraId="512A2A8E" w14:textId="77B61915" w:rsidR="00046967" w:rsidRDefault="00001D60" w:rsidP="00046967">
      <w:pPr>
        <w:spacing w:line="360" w:lineRule="auto"/>
        <w:ind w:firstLine="720"/>
        <w:jc w:val="both"/>
        <w:rPr>
          <w:rFonts w:ascii="Arial" w:hAnsi="Arial" w:cs="Arial"/>
          <w:sz w:val="24"/>
          <w:szCs w:val="24"/>
        </w:rPr>
      </w:pPr>
      <w:r w:rsidRPr="001B19C2">
        <w:rPr>
          <w:rFonts w:ascii="Arial" w:hAnsi="Arial" w:cs="Arial"/>
          <w:sz w:val="24"/>
          <w:szCs w:val="24"/>
        </w:rPr>
        <w:t xml:space="preserve">This paper </w:t>
      </w:r>
      <w:r w:rsidR="00E562E4" w:rsidRPr="001B19C2">
        <w:rPr>
          <w:rFonts w:ascii="Arial" w:hAnsi="Arial" w:cs="Arial"/>
          <w:sz w:val="24"/>
          <w:szCs w:val="24"/>
        </w:rPr>
        <w:t xml:space="preserve">(Part 1) </w:t>
      </w:r>
      <w:r w:rsidRPr="001B19C2">
        <w:rPr>
          <w:rFonts w:ascii="Arial" w:hAnsi="Arial" w:cs="Arial"/>
          <w:sz w:val="24"/>
          <w:szCs w:val="24"/>
        </w:rPr>
        <w:t xml:space="preserve">is </w:t>
      </w:r>
      <w:r w:rsidR="00046967" w:rsidRPr="001B19C2">
        <w:rPr>
          <w:rFonts w:ascii="Arial" w:hAnsi="Arial" w:cs="Arial"/>
          <w:sz w:val="24"/>
          <w:szCs w:val="24"/>
        </w:rPr>
        <w:t xml:space="preserve">aimed at busy practitioners and introduces the toolkit, along with examples of how it can be used by TSOs. </w:t>
      </w:r>
      <w:r w:rsidRPr="001B19C2">
        <w:rPr>
          <w:rFonts w:ascii="Arial" w:hAnsi="Arial" w:cs="Arial"/>
          <w:sz w:val="24"/>
          <w:szCs w:val="24"/>
        </w:rPr>
        <w:t>It is built on a wide range of academic research</w:t>
      </w:r>
      <w:r w:rsidR="00AA14CD">
        <w:rPr>
          <w:rFonts w:ascii="Arial" w:hAnsi="Arial" w:cs="Arial"/>
          <w:sz w:val="24"/>
          <w:szCs w:val="24"/>
        </w:rPr>
        <w:t>,</w:t>
      </w:r>
      <w:r w:rsidRPr="001B19C2">
        <w:rPr>
          <w:rFonts w:ascii="Arial" w:hAnsi="Arial" w:cs="Arial"/>
          <w:sz w:val="24"/>
          <w:szCs w:val="24"/>
        </w:rPr>
        <w:t xml:space="preserve"> including our own. A supplementary paper</w:t>
      </w:r>
      <w:r w:rsidR="00E562E4" w:rsidRPr="001B19C2">
        <w:rPr>
          <w:rFonts w:ascii="Arial" w:hAnsi="Arial" w:cs="Arial"/>
          <w:sz w:val="24"/>
          <w:szCs w:val="24"/>
        </w:rPr>
        <w:t xml:space="preserve"> (Part 2)</w:t>
      </w:r>
      <w:r w:rsidRPr="001B19C2">
        <w:rPr>
          <w:rFonts w:ascii="Arial" w:hAnsi="Arial" w:cs="Arial"/>
          <w:sz w:val="24"/>
          <w:szCs w:val="24"/>
        </w:rPr>
        <w:t xml:space="preserve"> is also available which </w:t>
      </w:r>
      <w:r w:rsidR="00046967" w:rsidRPr="001B19C2">
        <w:rPr>
          <w:rFonts w:ascii="Arial" w:hAnsi="Arial" w:cs="Arial"/>
          <w:sz w:val="24"/>
          <w:szCs w:val="24"/>
        </w:rPr>
        <w:t>provides an extended discussion</w:t>
      </w:r>
      <w:r w:rsidR="004005B5" w:rsidRPr="001B19C2">
        <w:rPr>
          <w:rFonts w:ascii="Arial" w:hAnsi="Arial" w:cs="Arial"/>
          <w:sz w:val="24"/>
          <w:szCs w:val="24"/>
        </w:rPr>
        <w:t xml:space="preserve"> </w:t>
      </w:r>
      <w:r w:rsidR="00046967" w:rsidRPr="001B19C2">
        <w:rPr>
          <w:rFonts w:ascii="Arial" w:hAnsi="Arial" w:cs="Arial"/>
          <w:sz w:val="24"/>
          <w:szCs w:val="24"/>
        </w:rPr>
        <w:t xml:space="preserve">of </w:t>
      </w:r>
      <w:bookmarkStart w:id="0" w:name="_Hlk189218322"/>
      <w:r w:rsidR="00046967" w:rsidRPr="001B19C2">
        <w:rPr>
          <w:rFonts w:ascii="Arial" w:hAnsi="Arial" w:cs="Arial"/>
          <w:sz w:val="24"/>
          <w:szCs w:val="24"/>
        </w:rPr>
        <w:t>the academic background to the toolkit</w:t>
      </w:r>
      <w:bookmarkEnd w:id="0"/>
      <w:r w:rsidR="00046967" w:rsidRPr="001B19C2">
        <w:rPr>
          <w:rFonts w:ascii="Arial" w:hAnsi="Arial" w:cs="Arial"/>
          <w:sz w:val="24"/>
          <w:szCs w:val="24"/>
        </w:rPr>
        <w:t xml:space="preserve">, </w:t>
      </w:r>
      <w:r w:rsidRPr="001B19C2">
        <w:rPr>
          <w:rFonts w:ascii="Arial" w:hAnsi="Arial" w:cs="Arial"/>
          <w:sz w:val="24"/>
          <w:szCs w:val="24"/>
        </w:rPr>
        <w:t>and</w:t>
      </w:r>
      <w:r w:rsidR="00046967" w:rsidRPr="001B19C2">
        <w:rPr>
          <w:rFonts w:ascii="Arial" w:hAnsi="Arial" w:cs="Arial"/>
          <w:sz w:val="24"/>
          <w:szCs w:val="24"/>
        </w:rPr>
        <w:t xml:space="preserve"> is likely to be particularly interesting to policy specialists working in TSOs</w:t>
      </w:r>
      <w:r w:rsidRPr="001B19C2">
        <w:rPr>
          <w:rFonts w:ascii="Arial" w:hAnsi="Arial" w:cs="Arial"/>
          <w:sz w:val="24"/>
          <w:szCs w:val="24"/>
        </w:rPr>
        <w:t xml:space="preserve"> or anyone simply </w:t>
      </w:r>
      <w:r w:rsidR="0077635D" w:rsidRPr="001B19C2">
        <w:rPr>
          <w:rFonts w:ascii="Arial" w:hAnsi="Arial" w:cs="Arial"/>
          <w:sz w:val="24"/>
          <w:szCs w:val="24"/>
        </w:rPr>
        <w:t>wishing to delve deeper.</w:t>
      </w:r>
      <w:r w:rsidRPr="001B19C2">
        <w:rPr>
          <w:rFonts w:ascii="Arial" w:hAnsi="Arial" w:cs="Arial"/>
          <w:sz w:val="24"/>
          <w:szCs w:val="24"/>
        </w:rPr>
        <w:t xml:space="preserve"> This also contains full citations to research which supports our thinking around the toolkit.</w:t>
      </w:r>
      <w:r>
        <w:rPr>
          <w:rFonts w:ascii="Arial" w:hAnsi="Arial" w:cs="Arial"/>
          <w:sz w:val="24"/>
          <w:szCs w:val="24"/>
        </w:rPr>
        <w:t xml:space="preserve"> </w:t>
      </w:r>
    </w:p>
    <w:p w14:paraId="43E058DC" w14:textId="77777777" w:rsidR="004F5C28" w:rsidRPr="00046967" w:rsidRDefault="004F5C28" w:rsidP="00046967">
      <w:pPr>
        <w:spacing w:line="360" w:lineRule="auto"/>
        <w:ind w:firstLine="720"/>
        <w:jc w:val="both"/>
        <w:rPr>
          <w:rFonts w:ascii="Arial" w:hAnsi="Arial" w:cs="Arial"/>
          <w:sz w:val="24"/>
          <w:szCs w:val="24"/>
        </w:rPr>
      </w:pPr>
    </w:p>
    <w:p w14:paraId="37C3D245" w14:textId="48830076" w:rsidR="004F5C28" w:rsidRDefault="00001D60" w:rsidP="004F5C28">
      <w:pPr>
        <w:spacing w:line="360" w:lineRule="auto"/>
        <w:jc w:val="both"/>
        <w:rPr>
          <w:rFonts w:ascii="Arial" w:hAnsi="Arial" w:cs="Arial"/>
          <w:b/>
          <w:bCs/>
          <w:color w:val="4472C4" w:themeColor="accent1"/>
          <w:sz w:val="24"/>
          <w:szCs w:val="24"/>
        </w:rPr>
      </w:pPr>
      <w:r>
        <w:rPr>
          <w:rFonts w:ascii="Arial" w:hAnsi="Arial" w:cs="Arial"/>
          <w:b/>
          <w:bCs/>
          <w:color w:val="4472C4" w:themeColor="accent1"/>
          <w:sz w:val="24"/>
          <w:szCs w:val="24"/>
        </w:rPr>
        <w:t>Brief background to the toolkit</w:t>
      </w:r>
    </w:p>
    <w:p w14:paraId="0DC989E5" w14:textId="7890C366" w:rsidR="00F82741" w:rsidRDefault="00F82741" w:rsidP="004F5C28">
      <w:pPr>
        <w:spacing w:line="360" w:lineRule="auto"/>
        <w:jc w:val="both"/>
        <w:rPr>
          <w:rFonts w:ascii="Arial" w:hAnsi="Arial" w:cs="Arial"/>
          <w:color w:val="000000" w:themeColor="text1"/>
          <w:sz w:val="24"/>
          <w:szCs w:val="24"/>
        </w:rPr>
      </w:pPr>
      <w:r w:rsidRPr="00F82741">
        <w:rPr>
          <w:rFonts w:ascii="Arial" w:hAnsi="Arial" w:cs="Arial"/>
          <w:color w:val="000000" w:themeColor="text1"/>
          <w:sz w:val="24"/>
          <w:szCs w:val="24"/>
        </w:rPr>
        <w:t xml:space="preserve">In this </w:t>
      </w:r>
      <w:r w:rsidR="00E9658C">
        <w:rPr>
          <w:rFonts w:ascii="Arial" w:hAnsi="Arial" w:cs="Arial"/>
          <w:color w:val="000000" w:themeColor="text1"/>
          <w:sz w:val="24"/>
          <w:szCs w:val="24"/>
        </w:rPr>
        <w:t xml:space="preserve">thought </w:t>
      </w:r>
      <w:r w:rsidRPr="00F82741">
        <w:rPr>
          <w:rFonts w:ascii="Arial" w:hAnsi="Arial" w:cs="Arial"/>
          <w:color w:val="000000" w:themeColor="text1"/>
          <w:sz w:val="24"/>
          <w:szCs w:val="24"/>
        </w:rPr>
        <w:t xml:space="preserve">paper, we address a key question: </w:t>
      </w:r>
      <w:r w:rsidRPr="004005B5">
        <w:rPr>
          <w:rFonts w:ascii="Arial" w:hAnsi="Arial" w:cs="Arial"/>
          <w:b/>
          <w:bCs/>
          <w:i/>
          <w:iCs/>
          <w:color w:val="000000" w:themeColor="text1"/>
          <w:sz w:val="24"/>
          <w:szCs w:val="24"/>
        </w:rPr>
        <w:t>how might TSOs address the challenge of job quality for their users</w:t>
      </w:r>
      <w:r w:rsidR="004005B5">
        <w:rPr>
          <w:rFonts w:ascii="Arial" w:hAnsi="Arial" w:cs="Arial"/>
          <w:b/>
          <w:bCs/>
          <w:i/>
          <w:iCs/>
          <w:color w:val="000000" w:themeColor="text1"/>
          <w:sz w:val="24"/>
          <w:szCs w:val="24"/>
        </w:rPr>
        <w:t>,</w:t>
      </w:r>
      <w:r w:rsidRPr="004005B5">
        <w:rPr>
          <w:rFonts w:ascii="Arial" w:hAnsi="Arial" w:cs="Arial"/>
          <w:b/>
          <w:bCs/>
          <w:color w:val="000000" w:themeColor="text1"/>
          <w:sz w:val="24"/>
          <w:szCs w:val="24"/>
        </w:rPr>
        <w:t xml:space="preserve"> </w:t>
      </w:r>
      <w:r w:rsidRPr="004005B5">
        <w:rPr>
          <w:rFonts w:ascii="Arial" w:hAnsi="Arial" w:cs="Arial"/>
          <w:b/>
          <w:bCs/>
          <w:i/>
          <w:iCs/>
          <w:color w:val="000000" w:themeColor="text1"/>
          <w:sz w:val="24"/>
          <w:szCs w:val="24"/>
        </w:rPr>
        <w:t>given structural constraints presented by the UK’s labour market and welfare model.</w:t>
      </w:r>
      <w:r>
        <w:rPr>
          <w:rFonts w:ascii="Arial" w:hAnsi="Arial" w:cs="Arial"/>
          <w:color w:val="000000" w:themeColor="text1"/>
          <w:sz w:val="24"/>
          <w:szCs w:val="24"/>
        </w:rPr>
        <w:t xml:space="preserve"> </w:t>
      </w:r>
      <w:r w:rsidRPr="00F82741">
        <w:rPr>
          <w:rFonts w:ascii="Arial" w:hAnsi="Arial" w:cs="Arial"/>
          <w:color w:val="000000" w:themeColor="text1"/>
          <w:sz w:val="24"/>
          <w:szCs w:val="24"/>
        </w:rPr>
        <w:t>Underpinning the UK’s ‘work-first’</w:t>
      </w:r>
      <w:r w:rsidR="00F31078">
        <w:rPr>
          <w:rFonts w:ascii="Arial" w:hAnsi="Arial" w:cs="Arial"/>
          <w:color w:val="000000" w:themeColor="text1"/>
          <w:sz w:val="24"/>
          <w:szCs w:val="24"/>
        </w:rPr>
        <w:t>, low-cost</w:t>
      </w:r>
      <w:r w:rsidRPr="00F82741">
        <w:rPr>
          <w:rFonts w:ascii="Arial" w:hAnsi="Arial" w:cs="Arial"/>
          <w:color w:val="000000" w:themeColor="text1"/>
          <w:sz w:val="24"/>
          <w:szCs w:val="24"/>
        </w:rPr>
        <w:t xml:space="preserve"> model of activation has been the assumption</w:t>
      </w:r>
      <w:r w:rsidR="004005B5">
        <w:rPr>
          <w:rFonts w:ascii="Arial" w:hAnsi="Arial" w:cs="Arial"/>
          <w:color w:val="000000" w:themeColor="text1"/>
          <w:sz w:val="24"/>
          <w:szCs w:val="24"/>
        </w:rPr>
        <w:t xml:space="preserve"> </w:t>
      </w:r>
      <w:r w:rsidRPr="00F82741">
        <w:rPr>
          <w:rFonts w:ascii="Arial" w:hAnsi="Arial" w:cs="Arial"/>
          <w:color w:val="000000" w:themeColor="text1"/>
          <w:sz w:val="24"/>
          <w:szCs w:val="24"/>
        </w:rPr>
        <w:t>that any job is better than no job</w:t>
      </w:r>
      <w:r>
        <w:rPr>
          <w:rFonts w:ascii="Arial" w:hAnsi="Arial" w:cs="Arial"/>
          <w:color w:val="000000" w:themeColor="text1"/>
          <w:sz w:val="24"/>
          <w:szCs w:val="24"/>
        </w:rPr>
        <w:t xml:space="preserve">. </w:t>
      </w:r>
      <w:r w:rsidR="004005B5">
        <w:rPr>
          <w:rFonts w:ascii="Arial" w:hAnsi="Arial" w:cs="Arial"/>
          <w:color w:val="000000" w:themeColor="text1"/>
          <w:sz w:val="24"/>
          <w:szCs w:val="24"/>
        </w:rPr>
        <w:t>T</w:t>
      </w:r>
      <w:r>
        <w:rPr>
          <w:rFonts w:ascii="Arial" w:hAnsi="Arial" w:cs="Arial"/>
          <w:color w:val="000000" w:themeColor="text1"/>
          <w:sz w:val="24"/>
          <w:szCs w:val="24"/>
        </w:rPr>
        <w:t>h</w:t>
      </w:r>
      <w:r w:rsidR="00F31078">
        <w:rPr>
          <w:rFonts w:ascii="Arial" w:hAnsi="Arial" w:cs="Arial"/>
          <w:color w:val="000000" w:themeColor="text1"/>
          <w:sz w:val="24"/>
          <w:szCs w:val="24"/>
        </w:rPr>
        <w:t xml:space="preserve">e model </w:t>
      </w:r>
      <w:r>
        <w:rPr>
          <w:rFonts w:ascii="Arial" w:hAnsi="Arial" w:cs="Arial"/>
          <w:color w:val="000000" w:themeColor="text1"/>
          <w:sz w:val="24"/>
          <w:szCs w:val="24"/>
        </w:rPr>
        <w:t xml:space="preserve">has been criticised for driving claimants into </w:t>
      </w:r>
      <w:r w:rsidR="004005B5">
        <w:rPr>
          <w:rFonts w:ascii="Arial" w:hAnsi="Arial" w:cs="Arial"/>
          <w:color w:val="000000" w:themeColor="text1"/>
          <w:sz w:val="24"/>
          <w:szCs w:val="24"/>
        </w:rPr>
        <w:t>work</w:t>
      </w:r>
      <w:r>
        <w:rPr>
          <w:rFonts w:ascii="Arial" w:hAnsi="Arial" w:cs="Arial"/>
          <w:color w:val="000000" w:themeColor="text1"/>
          <w:sz w:val="24"/>
          <w:szCs w:val="24"/>
        </w:rPr>
        <w:t xml:space="preserve">, regardless of its quality or whether it fits with their life circumstances </w:t>
      </w:r>
      <w:r w:rsidR="00B31AE7">
        <w:rPr>
          <w:rFonts w:ascii="Arial" w:hAnsi="Arial" w:cs="Arial"/>
          <w:color w:val="000000" w:themeColor="text1"/>
          <w:sz w:val="24"/>
          <w:szCs w:val="24"/>
        </w:rPr>
        <w:t>and</w:t>
      </w:r>
      <w:r>
        <w:rPr>
          <w:rFonts w:ascii="Arial" w:hAnsi="Arial" w:cs="Arial"/>
          <w:color w:val="000000" w:themeColor="text1"/>
          <w:sz w:val="24"/>
          <w:szCs w:val="24"/>
        </w:rPr>
        <w:t xml:space="preserve"> job preferences. </w:t>
      </w:r>
      <w:r w:rsidR="002472AA" w:rsidRPr="002472AA">
        <w:rPr>
          <w:rFonts w:ascii="Arial" w:hAnsi="Arial" w:cs="Arial"/>
          <w:color w:val="000000" w:themeColor="text1"/>
          <w:sz w:val="24"/>
          <w:szCs w:val="24"/>
        </w:rPr>
        <w:t>From a well-being</w:t>
      </w:r>
      <w:r w:rsidR="00E9658C">
        <w:rPr>
          <w:rFonts w:ascii="Arial" w:hAnsi="Arial" w:cs="Arial"/>
          <w:color w:val="000000" w:themeColor="text1"/>
          <w:sz w:val="24"/>
          <w:szCs w:val="24"/>
        </w:rPr>
        <w:t xml:space="preserve"> and health</w:t>
      </w:r>
      <w:r w:rsidR="002472AA" w:rsidRPr="002472AA">
        <w:rPr>
          <w:rFonts w:ascii="Arial" w:hAnsi="Arial" w:cs="Arial"/>
          <w:color w:val="000000" w:themeColor="text1"/>
          <w:sz w:val="24"/>
          <w:szCs w:val="24"/>
        </w:rPr>
        <w:t xml:space="preserve"> perspective, any job is </w:t>
      </w:r>
      <w:r w:rsidR="002472AA" w:rsidRPr="00BD01AE">
        <w:rPr>
          <w:rFonts w:ascii="Arial" w:hAnsi="Arial" w:cs="Arial"/>
          <w:color w:val="000000" w:themeColor="text1"/>
          <w:sz w:val="24"/>
          <w:szCs w:val="24"/>
          <w:u w:val="single"/>
        </w:rPr>
        <w:t>not</w:t>
      </w:r>
      <w:r w:rsidR="002472AA" w:rsidRPr="002472AA">
        <w:rPr>
          <w:rFonts w:ascii="Arial" w:hAnsi="Arial" w:cs="Arial"/>
          <w:color w:val="000000" w:themeColor="text1"/>
          <w:sz w:val="24"/>
          <w:szCs w:val="24"/>
        </w:rPr>
        <w:t xml:space="preserve"> better than no job</w:t>
      </w:r>
      <w:r w:rsidR="002472AA">
        <w:rPr>
          <w:rFonts w:ascii="Arial" w:hAnsi="Arial" w:cs="Arial"/>
          <w:color w:val="000000" w:themeColor="text1"/>
          <w:sz w:val="24"/>
          <w:szCs w:val="24"/>
        </w:rPr>
        <w:t xml:space="preserve">. The UK’s weakly regulated labour market presents a very challenging terrain for TSOs seeking to help users into decent sustainable work as many employers rely on low wage, insecure and </w:t>
      </w:r>
      <w:r w:rsidR="004005B5">
        <w:rPr>
          <w:rFonts w:ascii="Arial" w:hAnsi="Arial" w:cs="Arial"/>
          <w:color w:val="000000" w:themeColor="text1"/>
          <w:sz w:val="24"/>
          <w:szCs w:val="24"/>
        </w:rPr>
        <w:t>poor-quality</w:t>
      </w:r>
      <w:r w:rsidR="002472AA">
        <w:rPr>
          <w:rFonts w:ascii="Arial" w:hAnsi="Arial" w:cs="Arial"/>
          <w:color w:val="000000" w:themeColor="text1"/>
          <w:sz w:val="24"/>
          <w:szCs w:val="24"/>
        </w:rPr>
        <w:t xml:space="preserve"> jobs, and the work-first welfare system </w:t>
      </w:r>
      <w:r w:rsidR="00987CF7">
        <w:rPr>
          <w:rFonts w:ascii="Arial" w:hAnsi="Arial" w:cs="Arial"/>
          <w:color w:val="000000" w:themeColor="text1"/>
          <w:sz w:val="24"/>
          <w:szCs w:val="24"/>
        </w:rPr>
        <w:t>is</w:t>
      </w:r>
      <w:r w:rsidR="002472AA">
        <w:rPr>
          <w:rFonts w:ascii="Arial" w:hAnsi="Arial" w:cs="Arial"/>
          <w:color w:val="000000" w:themeColor="text1"/>
          <w:sz w:val="24"/>
          <w:szCs w:val="24"/>
        </w:rPr>
        <w:t xml:space="preserve"> arguably </w:t>
      </w:r>
      <w:r w:rsidR="00987CF7">
        <w:rPr>
          <w:rFonts w:ascii="Arial" w:hAnsi="Arial" w:cs="Arial"/>
          <w:color w:val="000000" w:themeColor="text1"/>
          <w:sz w:val="24"/>
          <w:szCs w:val="24"/>
        </w:rPr>
        <w:t>design</w:t>
      </w:r>
      <w:r w:rsidR="002472AA">
        <w:rPr>
          <w:rFonts w:ascii="Arial" w:hAnsi="Arial" w:cs="Arial"/>
          <w:color w:val="000000" w:themeColor="text1"/>
          <w:sz w:val="24"/>
          <w:szCs w:val="24"/>
        </w:rPr>
        <w:t>ed to ensure a supply of cheap and plia</w:t>
      </w:r>
      <w:r w:rsidR="004005B5">
        <w:rPr>
          <w:rFonts w:ascii="Arial" w:hAnsi="Arial" w:cs="Arial"/>
          <w:color w:val="000000" w:themeColor="text1"/>
          <w:sz w:val="24"/>
          <w:szCs w:val="24"/>
        </w:rPr>
        <w:t>nt labour</w:t>
      </w:r>
      <w:r w:rsidR="002472AA">
        <w:rPr>
          <w:rFonts w:ascii="Arial" w:hAnsi="Arial" w:cs="Arial"/>
          <w:color w:val="000000" w:themeColor="text1"/>
          <w:sz w:val="24"/>
          <w:szCs w:val="24"/>
        </w:rPr>
        <w:t>.</w:t>
      </w:r>
    </w:p>
    <w:p w14:paraId="7478709D" w14:textId="4587F491" w:rsidR="0047135F" w:rsidRDefault="00F31078" w:rsidP="004F5C28">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b/>
        <w:t>The UK Labour government has promised to reform job centres</w:t>
      </w:r>
      <w:r w:rsidR="00E9658C">
        <w:rPr>
          <w:rFonts w:ascii="Arial" w:hAnsi="Arial" w:cs="Arial"/>
          <w:color w:val="000000" w:themeColor="text1"/>
          <w:sz w:val="24"/>
          <w:szCs w:val="24"/>
        </w:rPr>
        <w:t xml:space="preserve"> by shifting the</w:t>
      </w:r>
      <w:r w:rsidR="005B53B2">
        <w:rPr>
          <w:rFonts w:ascii="Arial" w:hAnsi="Arial" w:cs="Arial"/>
          <w:color w:val="000000" w:themeColor="text1"/>
          <w:sz w:val="24"/>
          <w:szCs w:val="24"/>
        </w:rPr>
        <w:t>m</w:t>
      </w:r>
      <w:r w:rsidR="00E9658C">
        <w:rPr>
          <w:rFonts w:ascii="Arial" w:hAnsi="Arial" w:cs="Arial"/>
          <w:color w:val="000000" w:themeColor="text1"/>
          <w:sz w:val="24"/>
          <w:szCs w:val="24"/>
        </w:rPr>
        <w:t xml:space="preserve"> towards </w:t>
      </w:r>
      <w:r w:rsidR="001D77B4">
        <w:rPr>
          <w:rFonts w:ascii="Arial" w:hAnsi="Arial" w:cs="Arial"/>
          <w:color w:val="000000" w:themeColor="text1"/>
          <w:sz w:val="24"/>
          <w:szCs w:val="24"/>
        </w:rPr>
        <w:t xml:space="preserve">a </w:t>
      </w:r>
      <w:r>
        <w:rPr>
          <w:rFonts w:ascii="Arial" w:hAnsi="Arial" w:cs="Arial"/>
          <w:color w:val="000000" w:themeColor="text1"/>
          <w:sz w:val="24"/>
          <w:szCs w:val="24"/>
        </w:rPr>
        <w:t xml:space="preserve">more supportive approach designed to </w:t>
      </w:r>
      <w:r w:rsidR="0047135F">
        <w:rPr>
          <w:rFonts w:ascii="Arial" w:hAnsi="Arial" w:cs="Arial"/>
          <w:color w:val="000000" w:themeColor="text1"/>
          <w:sz w:val="24"/>
          <w:szCs w:val="24"/>
        </w:rPr>
        <w:t>‘</w:t>
      </w:r>
      <w:r>
        <w:rPr>
          <w:rFonts w:ascii="Arial" w:hAnsi="Arial" w:cs="Arial"/>
          <w:color w:val="000000" w:themeColor="text1"/>
          <w:sz w:val="24"/>
          <w:szCs w:val="24"/>
        </w:rPr>
        <w:t>Get Britain Working</w:t>
      </w:r>
      <w:r w:rsidR="0047135F">
        <w:rPr>
          <w:rFonts w:ascii="Arial" w:hAnsi="Arial" w:cs="Arial"/>
          <w:color w:val="000000" w:themeColor="text1"/>
          <w:sz w:val="24"/>
          <w:szCs w:val="24"/>
        </w:rPr>
        <w:t>’</w:t>
      </w:r>
      <w:r>
        <w:rPr>
          <w:rFonts w:ascii="Arial" w:hAnsi="Arial" w:cs="Arial"/>
          <w:color w:val="000000" w:themeColor="text1"/>
          <w:sz w:val="24"/>
          <w:szCs w:val="24"/>
        </w:rPr>
        <w:t xml:space="preserve"> after the pandemic</w:t>
      </w:r>
      <w:r w:rsidR="001D77B4">
        <w:rPr>
          <w:rFonts w:ascii="Arial" w:hAnsi="Arial" w:cs="Arial"/>
          <w:color w:val="000000" w:themeColor="text1"/>
          <w:sz w:val="24"/>
          <w:szCs w:val="24"/>
        </w:rPr>
        <w:t>. The Government</w:t>
      </w:r>
      <w:r>
        <w:rPr>
          <w:rFonts w:ascii="Arial" w:hAnsi="Arial" w:cs="Arial"/>
          <w:color w:val="000000" w:themeColor="text1"/>
          <w:sz w:val="24"/>
          <w:szCs w:val="24"/>
        </w:rPr>
        <w:t xml:space="preserve"> is</w:t>
      </w:r>
      <w:r w:rsidR="001D77B4">
        <w:rPr>
          <w:rFonts w:ascii="Arial" w:hAnsi="Arial" w:cs="Arial"/>
          <w:color w:val="000000" w:themeColor="text1"/>
          <w:sz w:val="24"/>
          <w:szCs w:val="24"/>
        </w:rPr>
        <w:t xml:space="preserve"> also</w:t>
      </w:r>
      <w:r>
        <w:rPr>
          <w:rFonts w:ascii="Arial" w:hAnsi="Arial" w:cs="Arial"/>
          <w:color w:val="000000" w:themeColor="text1"/>
          <w:sz w:val="24"/>
          <w:szCs w:val="24"/>
        </w:rPr>
        <w:t xml:space="preserve"> stressing the importance of ‘good work’, while in Scotland ‘fair work’ has been on the policy agenda for a decade. With many employers faced with labour or skill shortages after Brexit and the pandemic</w:t>
      </w:r>
      <w:r w:rsidR="00B31AE7">
        <w:rPr>
          <w:rFonts w:ascii="Arial" w:hAnsi="Arial" w:cs="Arial"/>
          <w:color w:val="000000" w:themeColor="text1"/>
          <w:sz w:val="24"/>
          <w:szCs w:val="24"/>
        </w:rPr>
        <w:t>,</w:t>
      </w:r>
      <w:r w:rsidR="0047135F">
        <w:rPr>
          <w:rFonts w:ascii="Arial" w:hAnsi="Arial" w:cs="Arial"/>
          <w:color w:val="000000" w:themeColor="text1"/>
          <w:sz w:val="24"/>
          <w:szCs w:val="24"/>
        </w:rPr>
        <w:t xml:space="preserve"> linked in part to the unattractive nature of jobs on offer</w:t>
      </w:r>
      <w:r>
        <w:rPr>
          <w:rFonts w:ascii="Arial" w:hAnsi="Arial" w:cs="Arial"/>
          <w:color w:val="000000" w:themeColor="text1"/>
          <w:sz w:val="24"/>
          <w:szCs w:val="24"/>
        </w:rPr>
        <w:t>, it seems timely to consider how TSOs can engage with the challenge of job quality</w:t>
      </w:r>
      <w:r w:rsidR="0047135F">
        <w:rPr>
          <w:rFonts w:ascii="Arial" w:hAnsi="Arial" w:cs="Arial"/>
          <w:color w:val="000000" w:themeColor="text1"/>
          <w:sz w:val="24"/>
          <w:szCs w:val="24"/>
        </w:rPr>
        <w:t xml:space="preserve"> in this context. </w:t>
      </w:r>
    </w:p>
    <w:p w14:paraId="0E58C3CE" w14:textId="15BFB317" w:rsidR="00F31078" w:rsidRDefault="0047135F" w:rsidP="0047135F">
      <w:pPr>
        <w:spacing w:line="360" w:lineRule="auto"/>
        <w:ind w:firstLine="720"/>
        <w:jc w:val="both"/>
        <w:rPr>
          <w:rFonts w:ascii="Arial" w:hAnsi="Arial" w:cs="Arial"/>
          <w:color w:val="000000" w:themeColor="text1"/>
          <w:sz w:val="24"/>
          <w:szCs w:val="24"/>
        </w:rPr>
      </w:pPr>
      <w:r w:rsidRPr="0047135F">
        <w:rPr>
          <w:rFonts w:ascii="Arial" w:hAnsi="Arial" w:cs="Arial"/>
          <w:color w:val="000000" w:themeColor="text1"/>
          <w:sz w:val="24"/>
          <w:szCs w:val="24"/>
        </w:rPr>
        <w:t xml:space="preserve">Many TSOs have a social mission </w:t>
      </w:r>
      <w:r w:rsidR="00987CF7">
        <w:rPr>
          <w:rFonts w:ascii="Arial" w:hAnsi="Arial" w:cs="Arial"/>
          <w:color w:val="000000" w:themeColor="text1"/>
          <w:sz w:val="24"/>
          <w:szCs w:val="24"/>
        </w:rPr>
        <w:t>to help</w:t>
      </w:r>
      <w:r w:rsidRPr="0047135F">
        <w:rPr>
          <w:rFonts w:ascii="Arial" w:hAnsi="Arial" w:cs="Arial"/>
          <w:color w:val="000000" w:themeColor="text1"/>
          <w:sz w:val="24"/>
          <w:szCs w:val="24"/>
        </w:rPr>
        <w:t xml:space="preserve"> vulnerable individuals obtain sustainable routes out of poverty</w:t>
      </w:r>
      <w:r w:rsidR="00251A8F">
        <w:rPr>
          <w:rFonts w:ascii="Arial" w:hAnsi="Arial" w:cs="Arial"/>
          <w:color w:val="000000" w:themeColor="text1"/>
          <w:sz w:val="24"/>
          <w:szCs w:val="24"/>
        </w:rPr>
        <w:t xml:space="preserve"> though </w:t>
      </w:r>
      <w:r w:rsidR="00251A8F" w:rsidRPr="001D77B4">
        <w:rPr>
          <w:rFonts w:ascii="Arial" w:hAnsi="Arial" w:cs="Arial"/>
          <w:i/>
          <w:iCs/>
          <w:color w:val="000000" w:themeColor="text1"/>
          <w:sz w:val="24"/>
          <w:szCs w:val="24"/>
        </w:rPr>
        <w:t xml:space="preserve">relational </w:t>
      </w:r>
      <w:r w:rsidR="00251A8F">
        <w:rPr>
          <w:rFonts w:ascii="Arial" w:hAnsi="Arial" w:cs="Arial"/>
          <w:color w:val="000000" w:themeColor="text1"/>
          <w:sz w:val="24"/>
          <w:szCs w:val="24"/>
        </w:rPr>
        <w:t>approaches between key worker and user, centred around holistic</w:t>
      </w:r>
      <w:r w:rsidR="00987CF7">
        <w:rPr>
          <w:rFonts w:ascii="Arial" w:hAnsi="Arial" w:cs="Arial"/>
          <w:color w:val="000000" w:themeColor="text1"/>
          <w:sz w:val="24"/>
          <w:szCs w:val="24"/>
        </w:rPr>
        <w:t xml:space="preserve"> and </w:t>
      </w:r>
      <w:r w:rsidR="00251A8F">
        <w:rPr>
          <w:rFonts w:ascii="Arial" w:hAnsi="Arial" w:cs="Arial"/>
          <w:color w:val="000000" w:themeColor="text1"/>
          <w:sz w:val="24"/>
          <w:szCs w:val="24"/>
        </w:rPr>
        <w:t>personalised support</w:t>
      </w:r>
      <w:r>
        <w:rPr>
          <w:rFonts w:ascii="Arial" w:hAnsi="Arial" w:cs="Arial"/>
          <w:color w:val="000000" w:themeColor="text1"/>
          <w:sz w:val="24"/>
          <w:szCs w:val="24"/>
        </w:rPr>
        <w:t xml:space="preserve">. </w:t>
      </w:r>
      <w:r w:rsidR="008E740E">
        <w:rPr>
          <w:rFonts w:ascii="Arial" w:hAnsi="Arial" w:cs="Arial"/>
          <w:color w:val="000000" w:themeColor="text1"/>
          <w:sz w:val="24"/>
          <w:szCs w:val="24"/>
        </w:rPr>
        <w:t xml:space="preserve">This means addressing individual user needs and barriers to work before helping them to access </w:t>
      </w:r>
      <w:r w:rsidR="001D77B4">
        <w:rPr>
          <w:rFonts w:ascii="Arial" w:hAnsi="Arial" w:cs="Arial"/>
          <w:color w:val="000000" w:themeColor="text1"/>
          <w:sz w:val="24"/>
          <w:szCs w:val="24"/>
        </w:rPr>
        <w:t>employment</w:t>
      </w:r>
      <w:r w:rsidR="0076342B">
        <w:rPr>
          <w:rFonts w:ascii="Arial" w:hAnsi="Arial" w:cs="Arial"/>
          <w:color w:val="000000" w:themeColor="text1"/>
          <w:sz w:val="24"/>
          <w:szCs w:val="24"/>
        </w:rPr>
        <w:t>,</w:t>
      </w:r>
      <w:r w:rsidR="008E740E">
        <w:rPr>
          <w:rFonts w:ascii="Arial" w:hAnsi="Arial" w:cs="Arial"/>
          <w:color w:val="000000" w:themeColor="text1"/>
          <w:sz w:val="24"/>
          <w:szCs w:val="24"/>
        </w:rPr>
        <w:t xml:space="preserve"> and focusing on jobs which the user wants to </w:t>
      </w:r>
      <w:r w:rsidR="00B31AE7">
        <w:rPr>
          <w:rFonts w:ascii="Arial" w:hAnsi="Arial" w:cs="Arial"/>
          <w:color w:val="000000" w:themeColor="text1"/>
          <w:sz w:val="24"/>
          <w:szCs w:val="24"/>
        </w:rPr>
        <w:t>do</w:t>
      </w:r>
      <w:r w:rsidR="00BD4959">
        <w:rPr>
          <w:rFonts w:ascii="Arial" w:hAnsi="Arial" w:cs="Arial"/>
          <w:color w:val="000000" w:themeColor="text1"/>
          <w:sz w:val="24"/>
          <w:szCs w:val="24"/>
        </w:rPr>
        <w:t>.</w:t>
      </w:r>
      <w:r w:rsidR="008E740E">
        <w:rPr>
          <w:rFonts w:ascii="Arial" w:hAnsi="Arial" w:cs="Arial"/>
          <w:color w:val="000000" w:themeColor="text1"/>
          <w:sz w:val="24"/>
          <w:szCs w:val="24"/>
        </w:rPr>
        <w:t xml:space="preserve"> </w:t>
      </w:r>
      <w:r w:rsidR="00BD01AE">
        <w:rPr>
          <w:rFonts w:ascii="Arial" w:hAnsi="Arial" w:cs="Arial"/>
          <w:color w:val="000000" w:themeColor="text1"/>
          <w:sz w:val="24"/>
          <w:szCs w:val="24"/>
        </w:rPr>
        <w:t>S</w:t>
      </w:r>
      <w:r>
        <w:rPr>
          <w:rFonts w:ascii="Arial" w:hAnsi="Arial" w:cs="Arial"/>
          <w:color w:val="000000" w:themeColor="text1"/>
          <w:sz w:val="24"/>
          <w:szCs w:val="24"/>
        </w:rPr>
        <w:t>ome have engaged with government schemes as part of the work-first model, others have operated on the margins of workfare. Whi</w:t>
      </w:r>
      <w:r w:rsidR="00251A8F">
        <w:rPr>
          <w:rFonts w:ascii="Arial" w:hAnsi="Arial" w:cs="Arial"/>
          <w:color w:val="000000" w:themeColor="text1"/>
          <w:sz w:val="24"/>
          <w:szCs w:val="24"/>
        </w:rPr>
        <w:t>le</w:t>
      </w:r>
      <w:r>
        <w:rPr>
          <w:rFonts w:ascii="Arial" w:hAnsi="Arial" w:cs="Arial"/>
          <w:color w:val="000000" w:themeColor="text1"/>
          <w:sz w:val="24"/>
          <w:szCs w:val="24"/>
        </w:rPr>
        <w:t xml:space="preserve"> the former </w:t>
      </w:r>
      <w:r w:rsidR="00AA14CD">
        <w:rPr>
          <w:rFonts w:ascii="Arial" w:hAnsi="Arial" w:cs="Arial"/>
          <w:color w:val="000000" w:themeColor="text1"/>
          <w:sz w:val="24"/>
          <w:szCs w:val="24"/>
        </w:rPr>
        <w:t xml:space="preserve">group </w:t>
      </w:r>
      <w:r w:rsidR="00BD01AE">
        <w:rPr>
          <w:rFonts w:ascii="Arial" w:hAnsi="Arial" w:cs="Arial"/>
          <w:color w:val="000000" w:themeColor="text1"/>
          <w:sz w:val="24"/>
          <w:szCs w:val="24"/>
        </w:rPr>
        <w:t>confront</w:t>
      </w:r>
      <w:r>
        <w:rPr>
          <w:rFonts w:ascii="Arial" w:hAnsi="Arial" w:cs="Arial"/>
          <w:color w:val="000000" w:themeColor="text1"/>
          <w:sz w:val="24"/>
          <w:szCs w:val="24"/>
        </w:rPr>
        <w:t xml:space="preserve"> constraints </w:t>
      </w:r>
      <w:r w:rsidR="00E9658C">
        <w:rPr>
          <w:rFonts w:ascii="Arial" w:hAnsi="Arial" w:cs="Arial"/>
          <w:color w:val="000000" w:themeColor="text1"/>
          <w:sz w:val="24"/>
          <w:szCs w:val="24"/>
        </w:rPr>
        <w:t>presented by</w:t>
      </w:r>
      <w:r>
        <w:rPr>
          <w:rFonts w:ascii="Arial" w:hAnsi="Arial" w:cs="Arial"/>
          <w:color w:val="000000" w:themeColor="text1"/>
          <w:sz w:val="24"/>
          <w:szCs w:val="24"/>
        </w:rPr>
        <w:t xml:space="preserve"> </w:t>
      </w:r>
      <w:r w:rsidR="00BD01AE">
        <w:rPr>
          <w:rFonts w:ascii="Arial" w:hAnsi="Arial" w:cs="Arial"/>
          <w:color w:val="000000" w:themeColor="text1"/>
          <w:sz w:val="24"/>
          <w:szCs w:val="24"/>
        </w:rPr>
        <w:t xml:space="preserve">a </w:t>
      </w:r>
      <w:r>
        <w:rPr>
          <w:rFonts w:ascii="Arial" w:hAnsi="Arial" w:cs="Arial"/>
          <w:color w:val="000000" w:themeColor="text1"/>
          <w:sz w:val="24"/>
          <w:szCs w:val="24"/>
        </w:rPr>
        <w:t xml:space="preserve">payments-by-results funding model, the latter often relied on the European Social Fund and </w:t>
      </w:r>
      <w:r w:rsidR="00AA14CD">
        <w:rPr>
          <w:rFonts w:ascii="Arial" w:hAnsi="Arial" w:cs="Arial"/>
          <w:color w:val="000000" w:themeColor="text1"/>
          <w:sz w:val="24"/>
          <w:szCs w:val="24"/>
        </w:rPr>
        <w:t xml:space="preserve">the </w:t>
      </w:r>
      <w:r>
        <w:rPr>
          <w:rFonts w:ascii="Arial" w:hAnsi="Arial" w:cs="Arial"/>
          <w:color w:val="000000" w:themeColor="text1"/>
          <w:sz w:val="24"/>
          <w:szCs w:val="24"/>
        </w:rPr>
        <w:t>National Lottery</w:t>
      </w:r>
      <w:r w:rsidR="00AA14CD">
        <w:rPr>
          <w:rFonts w:ascii="Arial" w:hAnsi="Arial" w:cs="Arial"/>
          <w:color w:val="000000" w:themeColor="text1"/>
          <w:sz w:val="24"/>
          <w:szCs w:val="24"/>
        </w:rPr>
        <w:t xml:space="preserve"> Community Fund</w:t>
      </w:r>
      <w:r>
        <w:rPr>
          <w:rFonts w:ascii="Arial" w:hAnsi="Arial" w:cs="Arial"/>
          <w:color w:val="000000" w:themeColor="text1"/>
          <w:sz w:val="24"/>
          <w:szCs w:val="24"/>
        </w:rPr>
        <w:t>, which allowed more space for</w:t>
      </w:r>
      <w:r w:rsidR="00987CF7">
        <w:rPr>
          <w:rFonts w:ascii="Arial" w:hAnsi="Arial" w:cs="Arial"/>
          <w:color w:val="000000" w:themeColor="text1"/>
          <w:sz w:val="24"/>
          <w:szCs w:val="24"/>
        </w:rPr>
        <w:t xml:space="preserve"> </w:t>
      </w:r>
      <w:r w:rsidR="001D77B4">
        <w:rPr>
          <w:rFonts w:ascii="Arial" w:hAnsi="Arial" w:cs="Arial"/>
          <w:color w:val="000000" w:themeColor="text1"/>
          <w:sz w:val="24"/>
          <w:szCs w:val="24"/>
        </w:rPr>
        <w:t xml:space="preserve">a </w:t>
      </w:r>
      <w:r w:rsidR="00987CF7">
        <w:rPr>
          <w:rFonts w:ascii="Arial" w:hAnsi="Arial" w:cs="Arial"/>
          <w:color w:val="000000" w:themeColor="text1"/>
          <w:sz w:val="24"/>
          <w:szCs w:val="24"/>
        </w:rPr>
        <w:t>relational approach</w:t>
      </w:r>
      <w:r>
        <w:rPr>
          <w:rFonts w:ascii="Arial" w:hAnsi="Arial" w:cs="Arial"/>
          <w:color w:val="000000" w:themeColor="text1"/>
          <w:sz w:val="24"/>
          <w:szCs w:val="24"/>
        </w:rPr>
        <w:t>, until this was disrupted by Brexit.</w:t>
      </w:r>
      <w:r w:rsidR="0049400B">
        <w:rPr>
          <w:rFonts w:ascii="Arial" w:hAnsi="Arial" w:cs="Arial"/>
          <w:color w:val="000000" w:themeColor="text1"/>
          <w:sz w:val="24"/>
          <w:szCs w:val="24"/>
        </w:rPr>
        <w:t xml:space="preserve"> In either case, questions remain in terms of </w:t>
      </w:r>
      <w:r w:rsidR="00E9658C">
        <w:rPr>
          <w:rFonts w:ascii="Arial" w:hAnsi="Arial" w:cs="Arial"/>
          <w:color w:val="000000" w:themeColor="text1"/>
          <w:sz w:val="24"/>
          <w:szCs w:val="24"/>
        </w:rPr>
        <w:t xml:space="preserve">how far </w:t>
      </w:r>
      <w:r w:rsidR="00987CF7">
        <w:rPr>
          <w:rFonts w:ascii="Arial" w:hAnsi="Arial" w:cs="Arial"/>
          <w:color w:val="000000" w:themeColor="text1"/>
          <w:sz w:val="24"/>
          <w:szCs w:val="24"/>
        </w:rPr>
        <w:t>TSOs</w:t>
      </w:r>
      <w:r w:rsidR="0049400B">
        <w:rPr>
          <w:rFonts w:ascii="Arial" w:hAnsi="Arial" w:cs="Arial"/>
          <w:color w:val="000000" w:themeColor="text1"/>
          <w:sz w:val="24"/>
          <w:szCs w:val="24"/>
        </w:rPr>
        <w:t xml:space="preserve"> have been able to engage with the challenge of job quality</w:t>
      </w:r>
      <w:r w:rsidR="00AA14CD">
        <w:rPr>
          <w:rFonts w:ascii="Arial" w:hAnsi="Arial" w:cs="Arial"/>
          <w:color w:val="000000" w:themeColor="text1"/>
          <w:sz w:val="24"/>
          <w:szCs w:val="24"/>
        </w:rPr>
        <w:t>,</w:t>
      </w:r>
      <w:r w:rsidR="00BD01AE">
        <w:rPr>
          <w:rFonts w:ascii="Arial" w:hAnsi="Arial" w:cs="Arial"/>
          <w:color w:val="000000" w:themeColor="text1"/>
          <w:sz w:val="24"/>
          <w:szCs w:val="24"/>
        </w:rPr>
        <w:t xml:space="preserve"> given </w:t>
      </w:r>
      <w:r w:rsidR="00BD01AE" w:rsidRPr="00BD01AE">
        <w:rPr>
          <w:rFonts w:ascii="Arial" w:hAnsi="Arial" w:cs="Arial"/>
          <w:color w:val="000000" w:themeColor="text1"/>
          <w:sz w:val="24"/>
          <w:szCs w:val="24"/>
        </w:rPr>
        <w:t>structural constraints presented by the UK’s labour market and welfare model.</w:t>
      </w:r>
    </w:p>
    <w:p w14:paraId="7CEBEF1C" w14:textId="00437DA9" w:rsidR="00543D17" w:rsidRDefault="00BD01AE" w:rsidP="00543D17">
      <w:pPr>
        <w:spacing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Job quality is complex and multi-faceted, encompassing objective factors linked to </w:t>
      </w:r>
      <w:r w:rsidR="00E9658C">
        <w:rPr>
          <w:rFonts w:ascii="Arial" w:hAnsi="Arial" w:cs="Arial"/>
          <w:color w:val="000000" w:themeColor="text1"/>
          <w:sz w:val="24"/>
          <w:szCs w:val="24"/>
        </w:rPr>
        <w:t>nature</w:t>
      </w:r>
      <w:r>
        <w:rPr>
          <w:rFonts w:ascii="Arial" w:hAnsi="Arial" w:cs="Arial"/>
          <w:color w:val="000000" w:themeColor="text1"/>
          <w:sz w:val="24"/>
          <w:szCs w:val="24"/>
        </w:rPr>
        <w:t xml:space="preserve"> </w:t>
      </w:r>
      <w:r w:rsidR="00E9658C">
        <w:rPr>
          <w:rFonts w:ascii="Arial" w:hAnsi="Arial" w:cs="Arial"/>
          <w:color w:val="000000" w:themeColor="text1"/>
          <w:sz w:val="24"/>
          <w:szCs w:val="24"/>
        </w:rPr>
        <w:t>of the work and employment contract,</w:t>
      </w:r>
      <w:r>
        <w:rPr>
          <w:rFonts w:ascii="Arial" w:hAnsi="Arial" w:cs="Arial"/>
          <w:color w:val="000000" w:themeColor="text1"/>
          <w:sz w:val="24"/>
          <w:szCs w:val="24"/>
        </w:rPr>
        <w:t xml:space="preserve"> and a subjective dimension in terms of how th</w:t>
      </w:r>
      <w:r w:rsidR="00E9658C">
        <w:rPr>
          <w:rFonts w:ascii="Arial" w:hAnsi="Arial" w:cs="Arial"/>
          <w:color w:val="000000" w:themeColor="text1"/>
          <w:sz w:val="24"/>
          <w:szCs w:val="24"/>
        </w:rPr>
        <w:t>e job</w:t>
      </w:r>
      <w:r>
        <w:rPr>
          <w:rFonts w:ascii="Arial" w:hAnsi="Arial" w:cs="Arial"/>
          <w:color w:val="000000" w:themeColor="text1"/>
          <w:sz w:val="24"/>
          <w:szCs w:val="24"/>
        </w:rPr>
        <w:t xml:space="preserve"> is perceived by </w:t>
      </w:r>
      <w:r w:rsidR="00987CF7">
        <w:rPr>
          <w:rFonts w:ascii="Arial" w:hAnsi="Arial" w:cs="Arial"/>
          <w:color w:val="000000" w:themeColor="text1"/>
          <w:sz w:val="24"/>
          <w:szCs w:val="24"/>
        </w:rPr>
        <w:t xml:space="preserve">the </w:t>
      </w:r>
      <w:r w:rsidR="00E9658C">
        <w:rPr>
          <w:rFonts w:ascii="Arial" w:hAnsi="Arial" w:cs="Arial"/>
          <w:color w:val="000000" w:themeColor="text1"/>
          <w:sz w:val="24"/>
          <w:szCs w:val="24"/>
        </w:rPr>
        <w:t>worker</w:t>
      </w:r>
      <w:r w:rsidR="005B53B2">
        <w:rPr>
          <w:rFonts w:ascii="Arial" w:hAnsi="Arial" w:cs="Arial"/>
          <w:color w:val="000000" w:themeColor="text1"/>
          <w:sz w:val="24"/>
          <w:szCs w:val="24"/>
        </w:rPr>
        <w:t xml:space="preserve">. </w:t>
      </w:r>
      <w:r>
        <w:rPr>
          <w:rFonts w:ascii="Arial" w:hAnsi="Arial" w:cs="Arial"/>
          <w:color w:val="000000" w:themeColor="text1"/>
          <w:sz w:val="24"/>
          <w:szCs w:val="24"/>
        </w:rPr>
        <w:t>Th</w:t>
      </w:r>
      <w:r w:rsidRPr="00BD01AE">
        <w:rPr>
          <w:rFonts w:ascii="Arial" w:hAnsi="Arial" w:cs="Arial"/>
          <w:color w:val="000000" w:themeColor="text1"/>
          <w:sz w:val="24"/>
          <w:szCs w:val="24"/>
        </w:rPr>
        <w:t>ere is considerable agreement among researchers concerning core elements</w:t>
      </w:r>
      <w:r w:rsidR="001D77B4">
        <w:rPr>
          <w:rFonts w:ascii="Arial" w:hAnsi="Arial" w:cs="Arial"/>
          <w:color w:val="000000" w:themeColor="text1"/>
          <w:sz w:val="24"/>
          <w:szCs w:val="24"/>
        </w:rPr>
        <w:t xml:space="preserve"> of ‘good work’</w:t>
      </w:r>
      <w:r>
        <w:rPr>
          <w:rFonts w:ascii="Arial" w:hAnsi="Arial" w:cs="Arial"/>
          <w:color w:val="000000" w:themeColor="text1"/>
          <w:sz w:val="24"/>
          <w:szCs w:val="24"/>
        </w:rPr>
        <w:t>, incl</w:t>
      </w:r>
      <w:r w:rsidR="00562DAA">
        <w:rPr>
          <w:rFonts w:ascii="Arial" w:hAnsi="Arial" w:cs="Arial"/>
          <w:color w:val="000000" w:themeColor="text1"/>
          <w:sz w:val="24"/>
          <w:szCs w:val="24"/>
        </w:rPr>
        <w:t>uding</w:t>
      </w:r>
      <w:r w:rsidRPr="00BD01AE">
        <w:rPr>
          <w:rFonts w:ascii="Arial" w:hAnsi="Arial" w:cs="Arial"/>
          <w:color w:val="000000" w:themeColor="text1"/>
          <w:sz w:val="24"/>
          <w:szCs w:val="24"/>
        </w:rPr>
        <w:t xml:space="preserve"> fair pay and rewards; job security; the opportunity to develop and use one’s skills; meaningful career progression; safe and healthy working environments; work-life balance; and representation and voice</w:t>
      </w:r>
      <w:r w:rsidR="0077635D">
        <w:rPr>
          <w:rFonts w:ascii="Arial" w:hAnsi="Arial" w:cs="Arial"/>
          <w:color w:val="000000" w:themeColor="text1"/>
          <w:sz w:val="24"/>
          <w:szCs w:val="24"/>
        </w:rPr>
        <w:t xml:space="preserve"> (see Warhurst and colleagues’ </w:t>
      </w:r>
      <w:r w:rsidR="0077635D" w:rsidRPr="0077635D">
        <w:rPr>
          <w:rFonts w:ascii="Arial" w:hAnsi="Arial" w:cs="Arial"/>
          <w:b/>
          <w:bCs/>
          <w:color w:val="000000" w:themeColor="text1"/>
          <w:sz w:val="24"/>
          <w:szCs w:val="24"/>
        </w:rPr>
        <w:t>six dimensions</w:t>
      </w:r>
      <w:r w:rsidR="0077635D">
        <w:rPr>
          <w:rFonts w:ascii="Arial" w:hAnsi="Arial" w:cs="Arial"/>
          <w:color w:val="000000" w:themeColor="text1"/>
          <w:sz w:val="24"/>
          <w:szCs w:val="24"/>
        </w:rPr>
        <w:t xml:space="preserve"> </w:t>
      </w:r>
      <w:r w:rsidR="0077635D" w:rsidRPr="00DC1E5C">
        <w:rPr>
          <w:rFonts w:ascii="Arial" w:hAnsi="Arial" w:cs="Arial"/>
          <w:color w:val="000000" w:themeColor="text1"/>
          <w:sz w:val="24"/>
          <w:szCs w:val="24"/>
        </w:rPr>
        <w:t>in Part 2 p</w:t>
      </w:r>
      <w:r w:rsidR="00E35B78">
        <w:rPr>
          <w:rFonts w:ascii="Arial" w:hAnsi="Arial" w:cs="Arial"/>
          <w:color w:val="000000" w:themeColor="text1"/>
          <w:sz w:val="24"/>
          <w:szCs w:val="24"/>
        </w:rPr>
        <w:t>.</w:t>
      </w:r>
      <w:r w:rsidR="0077635D" w:rsidRPr="00DC1E5C">
        <w:rPr>
          <w:rFonts w:ascii="Arial" w:hAnsi="Arial" w:cs="Arial"/>
          <w:color w:val="000000" w:themeColor="text1"/>
          <w:sz w:val="24"/>
          <w:szCs w:val="24"/>
        </w:rPr>
        <w:t>18</w:t>
      </w:r>
      <w:r w:rsidR="0077635D">
        <w:rPr>
          <w:rFonts w:ascii="Arial" w:hAnsi="Arial" w:cs="Arial"/>
          <w:color w:val="000000" w:themeColor="text1"/>
          <w:sz w:val="24"/>
          <w:szCs w:val="24"/>
        </w:rPr>
        <w:t>)</w:t>
      </w:r>
      <w:r w:rsidRPr="00BD01AE">
        <w:rPr>
          <w:rFonts w:ascii="Arial" w:hAnsi="Arial" w:cs="Arial"/>
          <w:color w:val="000000" w:themeColor="text1"/>
          <w:sz w:val="24"/>
          <w:szCs w:val="24"/>
        </w:rPr>
        <w:t xml:space="preserve">. </w:t>
      </w:r>
      <w:r w:rsidR="00562DAA">
        <w:rPr>
          <w:rFonts w:ascii="Arial" w:hAnsi="Arial" w:cs="Arial"/>
          <w:color w:val="000000" w:themeColor="text1"/>
          <w:sz w:val="24"/>
          <w:szCs w:val="24"/>
        </w:rPr>
        <w:t xml:space="preserve">Conversely, ‘bad jobs’ are seen to lack these elements. Still, it can difficult to draw a definitive cut-off point for what is a </w:t>
      </w:r>
      <w:r w:rsidR="00E9658C">
        <w:rPr>
          <w:rFonts w:ascii="Arial" w:hAnsi="Arial" w:cs="Arial"/>
          <w:color w:val="000000" w:themeColor="text1"/>
          <w:sz w:val="24"/>
          <w:szCs w:val="24"/>
        </w:rPr>
        <w:t>‘</w:t>
      </w:r>
      <w:r w:rsidR="00562DAA">
        <w:rPr>
          <w:rFonts w:ascii="Arial" w:hAnsi="Arial" w:cs="Arial"/>
          <w:color w:val="000000" w:themeColor="text1"/>
          <w:sz w:val="24"/>
          <w:szCs w:val="24"/>
        </w:rPr>
        <w:t>good</w:t>
      </w:r>
      <w:r w:rsidR="00E9658C">
        <w:rPr>
          <w:rFonts w:ascii="Arial" w:hAnsi="Arial" w:cs="Arial"/>
          <w:color w:val="000000" w:themeColor="text1"/>
          <w:sz w:val="24"/>
          <w:szCs w:val="24"/>
        </w:rPr>
        <w:t>’,</w:t>
      </w:r>
      <w:r w:rsidR="00562DAA">
        <w:rPr>
          <w:rFonts w:ascii="Arial" w:hAnsi="Arial" w:cs="Arial"/>
          <w:color w:val="000000" w:themeColor="text1"/>
          <w:sz w:val="24"/>
          <w:szCs w:val="24"/>
        </w:rPr>
        <w:t xml:space="preserve"> </w:t>
      </w:r>
      <w:r w:rsidR="00E9658C">
        <w:rPr>
          <w:rFonts w:ascii="Arial" w:hAnsi="Arial" w:cs="Arial"/>
          <w:color w:val="000000" w:themeColor="text1"/>
          <w:sz w:val="24"/>
          <w:szCs w:val="24"/>
        </w:rPr>
        <w:t>‘fair’ or ‘</w:t>
      </w:r>
      <w:r w:rsidR="00562DAA">
        <w:rPr>
          <w:rFonts w:ascii="Arial" w:hAnsi="Arial" w:cs="Arial"/>
          <w:color w:val="000000" w:themeColor="text1"/>
          <w:sz w:val="24"/>
          <w:szCs w:val="24"/>
        </w:rPr>
        <w:t>decent</w:t>
      </w:r>
      <w:r w:rsidR="00E9658C">
        <w:rPr>
          <w:rFonts w:ascii="Arial" w:hAnsi="Arial" w:cs="Arial"/>
          <w:color w:val="000000" w:themeColor="text1"/>
          <w:sz w:val="24"/>
          <w:szCs w:val="24"/>
        </w:rPr>
        <w:t>’</w:t>
      </w:r>
      <w:r w:rsidR="00562DAA">
        <w:rPr>
          <w:rFonts w:ascii="Arial" w:hAnsi="Arial" w:cs="Arial"/>
          <w:color w:val="000000" w:themeColor="text1"/>
          <w:sz w:val="24"/>
          <w:szCs w:val="24"/>
        </w:rPr>
        <w:t xml:space="preserve"> </w:t>
      </w:r>
      <w:r w:rsidR="0076342B">
        <w:rPr>
          <w:rFonts w:ascii="Arial" w:hAnsi="Arial" w:cs="Arial"/>
          <w:color w:val="000000" w:themeColor="text1"/>
          <w:sz w:val="24"/>
          <w:szCs w:val="24"/>
        </w:rPr>
        <w:t>job</w:t>
      </w:r>
      <w:r w:rsidR="00562DAA">
        <w:rPr>
          <w:rFonts w:ascii="Arial" w:hAnsi="Arial" w:cs="Arial"/>
          <w:color w:val="000000" w:themeColor="text1"/>
          <w:sz w:val="24"/>
          <w:szCs w:val="24"/>
        </w:rPr>
        <w:t xml:space="preserve">. </w:t>
      </w:r>
    </w:p>
    <w:p w14:paraId="59738435" w14:textId="7D23085B" w:rsidR="00987CF7" w:rsidRDefault="00562DAA" w:rsidP="00465F49">
      <w:pPr>
        <w:spacing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This is further complicated </w:t>
      </w:r>
      <w:r w:rsidR="00543D17">
        <w:rPr>
          <w:rFonts w:ascii="Arial" w:hAnsi="Arial" w:cs="Arial"/>
          <w:color w:val="000000" w:themeColor="text1"/>
          <w:sz w:val="24"/>
          <w:szCs w:val="24"/>
        </w:rPr>
        <w:t>in that workers may find aspects of jobs with many ‘bad job’ features to be satisfying or meaningful. Programme users with</w:t>
      </w:r>
      <w:r>
        <w:rPr>
          <w:rFonts w:ascii="Arial" w:hAnsi="Arial" w:cs="Arial"/>
          <w:color w:val="000000" w:themeColor="text1"/>
          <w:sz w:val="24"/>
          <w:szCs w:val="24"/>
        </w:rPr>
        <w:t xml:space="preserve"> limited employment options may </w:t>
      </w:r>
      <w:r w:rsidR="00543D17">
        <w:rPr>
          <w:rFonts w:ascii="Arial" w:hAnsi="Arial" w:cs="Arial"/>
          <w:color w:val="000000" w:themeColor="text1"/>
          <w:sz w:val="24"/>
          <w:szCs w:val="24"/>
        </w:rPr>
        <w:t xml:space="preserve">also have </w:t>
      </w:r>
      <w:r>
        <w:rPr>
          <w:rFonts w:ascii="Arial" w:hAnsi="Arial" w:cs="Arial"/>
          <w:color w:val="000000" w:themeColor="text1"/>
          <w:sz w:val="24"/>
          <w:szCs w:val="24"/>
        </w:rPr>
        <w:t xml:space="preserve">low expectations </w:t>
      </w:r>
      <w:r w:rsidR="00543D17">
        <w:rPr>
          <w:rFonts w:ascii="Arial" w:hAnsi="Arial" w:cs="Arial"/>
          <w:color w:val="000000" w:themeColor="text1"/>
          <w:sz w:val="24"/>
          <w:szCs w:val="24"/>
        </w:rPr>
        <w:t>of</w:t>
      </w:r>
      <w:r>
        <w:rPr>
          <w:rFonts w:ascii="Arial" w:hAnsi="Arial" w:cs="Arial"/>
          <w:color w:val="000000" w:themeColor="text1"/>
          <w:sz w:val="24"/>
          <w:szCs w:val="24"/>
        </w:rPr>
        <w:t xml:space="preserve"> what they </w:t>
      </w:r>
      <w:r w:rsidR="00E9658C">
        <w:rPr>
          <w:rFonts w:ascii="Arial" w:hAnsi="Arial" w:cs="Arial"/>
          <w:color w:val="000000" w:themeColor="text1"/>
          <w:sz w:val="24"/>
          <w:szCs w:val="24"/>
        </w:rPr>
        <w:t>regard as</w:t>
      </w:r>
      <w:r>
        <w:rPr>
          <w:rFonts w:ascii="Arial" w:hAnsi="Arial" w:cs="Arial"/>
          <w:color w:val="000000" w:themeColor="text1"/>
          <w:sz w:val="24"/>
          <w:szCs w:val="24"/>
        </w:rPr>
        <w:t xml:space="preserve"> decent work</w:t>
      </w:r>
      <w:r w:rsidR="00543D17">
        <w:rPr>
          <w:rFonts w:ascii="Arial" w:hAnsi="Arial" w:cs="Arial"/>
          <w:color w:val="000000" w:themeColor="text1"/>
          <w:sz w:val="24"/>
          <w:szCs w:val="24"/>
        </w:rPr>
        <w:t xml:space="preserve"> or at least </w:t>
      </w:r>
      <w:r w:rsidR="00987CF7">
        <w:rPr>
          <w:rFonts w:ascii="Arial" w:hAnsi="Arial" w:cs="Arial"/>
          <w:color w:val="000000" w:themeColor="text1"/>
          <w:sz w:val="24"/>
          <w:szCs w:val="24"/>
        </w:rPr>
        <w:t xml:space="preserve">a job they deem to be </w:t>
      </w:r>
      <w:r w:rsidR="00543D17">
        <w:rPr>
          <w:rFonts w:ascii="Arial" w:hAnsi="Arial" w:cs="Arial"/>
          <w:color w:val="000000" w:themeColor="text1"/>
          <w:sz w:val="24"/>
          <w:szCs w:val="24"/>
        </w:rPr>
        <w:t>acceptable</w:t>
      </w:r>
      <w:r>
        <w:rPr>
          <w:rFonts w:ascii="Arial" w:hAnsi="Arial" w:cs="Arial"/>
          <w:color w:val="000000" w:themeColor="text1"/>
          <w:sz w:val="24"/>
          <w:szCs w:val="24"/>
        </w:rPr>
        <w:t xml:space="preserve">. </w:t>
      </w:r>
      <w:r w:rsidR="003D6107">
        <w:rPr>
          <w:rFonts w:ascii="Arial" w:hAnsi="Arial" w:cs="Arial"/>
          <w:color w:val="000000" w:themeColor="text1"/>
          <w:sz w:val="24"/>
          <w:szCs w:val="24"/>
        </w:rPr>
        <w:t xml:space="preserve">Others may be wanting ‘dream jobs’ which are currently unrealistic. </w:t>
      </w:r>
      <w:r w:rsidR="00543D17">
        <w:rPr>
          <w:rFonts w:ascii="Arial" w:hAnsi="Arial" w:cs="Arial"/>
          <w:color w:val="000000" w:themeColor="text1"/>
          <w:sz w:val="24"/>
          <w:szCs w:val="24"/>
        </w:rPr>
        <w:t>O</w:t>
      </w:r>
      <w:r w:rsidR="00543D17" w:rsidRPr="00543D17">
        <w:rPr>
          <w:rFonts w:ascii="Arial" w:hAnsi="Arial" w:cs="Arial"/>
          <w:color w:val="000000" w:themeColor="text1"/>
          <w:sz w:val="24"/>
          <w:szCs w:val="24"/>
        </w:rPr>
        <w:t>rganisations providing employability support</w:t>
      </w:r>
      <w:r w:rsidR="00543D17">
        <w:rPr>
          <w:rFonts w:ascii="Arial" w:hAnsi="Arial" w:cs="Arial"/>
          <w:color w:val="000000" w:themeColor="text1"/>
          <w:sz w:val="24"/>
          <w:szCs w:val="24"/>
        </w:rPr>
        <w:t xml:space="preserve"> may also have to be p</w:t>
      </w:r>
      <w:r w:rsidR="00987CF7">
        <w:rPr>
          <w:rFonts w:ascii="Arial" w:hAnsi="Arial" w:cs="Arial"/>
          <w:color w:val="000000" w:themeColor="text1"/>
          <w:sz w:val="24"/>
          <w:szCs w:val="24"/>
        </w:rPr>
        <w:t>ragmatic in terms of what jobs are realistically obtainable</w:t>
      </w:r>
      <w:r w:rsidR="00543D17" w:rsidRPr="00543D17">
        <w:rPr>
          <w:rFonts w:ascii="Arial" w:hAnsi="Arial" w:cs="Arial"/>
          <w:color w:val="000000" w:themeColor="text1"/>
          <w:sz w:val="24"/>
          <w:szCs w:val="24"/>
        </w:rPr>
        <w:t xml:space="preserve">, given the need to deliver job outcomes to meet funder requirements and/or because long spells of unemployment are </w:t>
      </w:r>
      <w:r w:rsidR="00987CF7">
        <w:rPr>
          <w:rFonts w:ascii="Arial" w:hAnsi="Arial" w:cs="Arial"/>
          <w:color w:val="000000" w:themeColor="text1"/>
          <w:sz w:val="24"/>
          <w:szCs w:val="24"/>
        </w:rPr>
        <w:t>known</w:t>
      </w:r>
      <w:r w:rsidR="00543D17" w:rsidRPr="00543D17">
        <w:rPr>
          <w:rFonts w:ascii="Arial" w:hAnsi="Arial" w:cs="Arial"/>
          <w:color w:val="000000" w:themeColor="text1"/>
          <w:sz w:val="24"/>
          <w:szCs w:val="24"/>
        </w:rPr>
        <w:t xml:space="preserve"> to corrode well-being as well as future employment prospects.</w:t>
      </w:r>
      <w:r w:rsidR="00987CF7">
        <w:rPr>
          <w:rFonts w:ascii="Arial" w:hAnsi="Arial" w:cs="Arial"/>
          <w:color w:val="000000" w:themeColor="text1"/>
          <w:sz w:val="24"/>
          <w:szCs w:val="24"/>
        </w:rPr>
        <w:t xml:space="preserve"> </w:t>
      </w:r>
      <w:r>
        <w:rPr>
          <w:rFonts w:ascii="Arial" w:hAnsi="Arial" w:cs="Arial"/>
          <w:color w:val="000000" w:themeColor="text1"/>
          <w:sz w:val="24"/>
          <w:szCs w:val="24"/>
        </w:rPr>
        <w:t xml:space="preserve">Equally, some employers </w:t>
      </w:r>
      <w:r w:rsidR="001D77B4">
        <w:rPr>
          <w:rFonts w:ascii="Arial" w:hAnsi="Arial" w:cs="Arial"/>
          <w:color w:val="000000" w:themeColor="text1"/>
          <w:sz w:val="24"/>
          <w:szCs w:val="24"/>
        </w:rPr>
        <w:t xml:space="preserve">looking to engage with programmes </w:t>
      </w:r>
      <w:r>
        <w:rPr>
          <w:rFonts w:ascii="Arial" w:hAnsi="Arial" w:cs="Arial"/>
          <w:color w:val="000000" w:themeColor="text1"/>
          <w:sz w:val="24"/>
          <w:szCs w:val="24"/>
        </w:rPr>
        <w:t xml:space="preserve">may see </w:t>
      </w:r>
      <w:r w:rsidR="001D77B4">
        <w:rPr>
          <w:rFonts w:ascii="Arial" w:hAnsi="Arial" w:cs="Arial"/>
          <w:color w:val="000000" w:themeColor="text1"/>
          <w:sz w:val="24"/>
          <w:szCs w:val="24"/>
        </w:rPr>
        <w:t>them</w:t>
      </w:r>
      <w:r>
        <w:rPr>
          <w:rFonts w:ascii="Arial" w:hAnsi="Arial" w:cs="Arial"/>
          <w:color w:val="000000" w:themeColor="text1"/>
          <w:sz w:val="24"/>
          <w:szCs w:val="24"/>
        </w:rPr>
        <w:t xml:space="preserve"> as a quick source of labour </w:t>
      </w:r>
      <w:r w:rsidR="00987CF7">
        <w:rPr>
          <w:rFonts w:ascii="Arial" w:hAnsi="Arial" w:cs="Arial"/>
          <w:color w:val="000000" w:themeColor="text1"/>
          <w:sz w:val="24"/>
          <w:szCs w:val="24"/>
        </w:rPr>
        <w:t xml:space="preserve">for </w:t>
      </w:r>
      <w:r>
        <w:rPr>
          <w:rFonts w:ascii="Arial" w:hAnsi="Arial" w:cs="Arial"/>
          <w:color w:val="000000" w:themeColor="text1"/>
          <w:sz w:val="24"/>
          <w:szCs w:val="24"/>
        </w:rPr>
        <w:t>poor quality jobs</w:t>
      </w:r>
      <w:r w:rsidR="00987CF7">
        <w:rPr>
          <w:rFonts w:ascii="Arial" w:hAnsi="Arial" w:cs="Arial"/>
          <w:color w:val="000000" w:themeColor="text1"/>
          <w:sz w:val="24"/>
          <w:szCs w:val="24"/>
        </w:rPr>
        <w:t xml:space="preserve"> they are struggling to fill</w:t>
      </w:r>
      <w:r>
        <w:rPr>
          <w:rFonts w:ascii="Arial" w:hAnsi="Arial" w:cs="Arial"/>
          <w:color w:val="000000" w:themeColor="text1"/>
          <w:sz w:val="24"/>
          <w:szCs w:val="24"/>
        </w:rPr>
        <w:t xml:space="preserve">. </w:t>
      </w:r>
    </w:p>
    <w:p w14:paraId="640AC88C" w14:textId="06EBB285" w:rsidR="002865BB" w:rsidRDefault="00251A8F" w:rsidP="00465F49">
      <w:pPr>
        <w:spacing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The dominant </w:t>
      </w:r>
      <w:r w:rsidR="008E740E">
        <w:rPr>
          <w:rFonts w:ascii="Arial" w:hAnsi="Arial" w:cs="Arial"/>
          <w:color w:val="000000" w:themeColor="text1"/>
          <w:sz w:val="24"/>
          <w:szCs w:val="24"/>
        </w:rPr>
        <w:t>‘</w:t>
      </w:r>
      <w:r>
        <w:rPr>
          <w:rFonts w:ascii="Arial" w:hAnsi="Arial" w:cs="Arial"/>
          <w:color w:val="000000" w:themeColor="text1"/>
          <w:sz w:val="24"/>
          <w:szCs w:val="24"/>
        </w:rPr>
        <w:t>supply-side</w:t>
      </w:r>
      <w:r w:rsidR="008E740E">
        <w:rPr>
          <w:rFonts w:ascii="Arial" w:hAnsi="Arial" w:cs="Arial"/>
          <w:color w:val="000000" w:themeColor="text1"/>
          <w:sz w:val="24"/>
          <w:szCs w:val="24"/>
        </w:rPr>
        <w:t>’</w:t>
      </w:r>
      <w:r>
        <w:rPr>
          <w:rFonts w:ascii="Arial" w:hAnsi="Arial" w:cs="Arial"/>
          <w:color w:val="000000" w:themeColor="text1"/>
          <w:sz w:val="24"/>
          <w:szCs w:val="24"/>
        </w:rPr>
        <w:t xml:space="preserve"> approach to employability in the UK since the 1980s, focused on making</w:t>
      </w:r>
      <w:r w:rsidR="00B31AE7">
        <w:rPr>
          <w:rFonts w:ascii="Arial" w:hAnsi="Arial" w:cs="Arial"/>
          <w:color w:val="000000" w:themeColor="text1"/>
          <w:sz w:val="24"/>
          <w:szCs w:val="24"/>
        </w:rPr>
        <w:t xml:space="preserve"> the</w:t>
      </w:r>
      <w:r>
        <w:rPr>
          <w:rFonts w:ascii="Arial" w:hAnsi="Arial" w:cs="Arial"/>
          <w:color w:val="000000" w:themeColor="text1"/>
          <w:sz w:val="24"/>
          <w:szCs w:val="24"/>
        </w:rPr>
        <w:t xml:space="preserve"> unemployed ‘</w:t>
      </w:r>
      <w:r w:rsidR="00987CF7">
        <w:rPr>
          <w:rFonts w:ascii="Arial" w:hAnsi="Arial" w:cs="Arial"/>
          <w:color w:val="000000" w:themeColor="text1"/>
          <w:sz w:val="24"/>
          <w:szCs w:val="24"/>
        </w:rPr>
        <w:t>job</w:t>
      </w:r>
      <w:r>
        <w:rPr>
          <w:rFonts w:ascii="Arial" w:hAnsi="Arial" w:cs="Arial"/>
          <w:color w:val="000000" w:themeColor="text1"/>
          <w:sz w:val="24"/>
          <w:szCs w:val="24"/>
        </w:rPr>
        <w:t xml:space="preserve"> ready’</w:t>
      </w:r>
      <w:r w:rsidR="008E740E">
        <w:rPr>
          <w:rFonts w:ascii="Arial" w:hAnsi="Arial" w:cs="Arial"/>
          <w:color w:val="000000" w:themeColor="text1"/>
          <w:sz w:val="24"/>
          <w:szCs w:val="24"/>
        </w:rPr>
        <w:t xml:space="preserve"> and matching to employer requirements, may exert a powerful sway </w:t>
      </w:r>
      <w:r w:rsidR="00B31AE7">
        <w:rPr>
          <w:rFonts w:ascii="Arial" w:hAnsi="Arial" w:cs="Arial"/>
          <w:color w:val="000000" w:themeColor="text1"/>
          <w:sz w:val="24"/>
          <w:szCs w:val="24"/>
        </w:rPr>
        <w:t xml:space="preserve">on </w:t>
      </w:r>
      <w:r w:rsidR="008E740E">
        <w:rPr>
          <w:rFonts w:ascii="Arial" w:hAnsi="Arial" w:cs="Arial"/>
          <w:color w:val="000000" w:themeColor="text1"/>
          <w:sz w:val="24"/>
          <w:szCs w:val="24"/>
        </w:rPr>
        <w:t>employability provider mindsets and assumptive worlds in terms of how employability is framed and understood.</w:t>
      </w:r>
      <w:r>
        <w:rPr>
          <w:rFonts w:ascii="Arial" w:hAnsi="Arial" w:cs="Arial"/>
          <w:color w:val="000000" w:themeColor="text1"/>
          <w:sz w:val="24"/>
          <w:szCs w:val="24"/>
        </w:rPr>
        <w:t xml:space="preserve"> </w:t>
      </w:r>
      <w:r w:rsidR="00987CF7">
        <w:rPr>
          <w:rFonts w:ascii="Arial" w:hAnsi="Arial" w:cs="Arial"/>
          <w:color w:val="000000" w:themeColor="text1"/>
          <w:sz w:val="24"/>
          <w:szCs w:val="24"/>
        </w:rPr>
        <w:t>Many employers design jobs that are low pa</w:t>
      </w:r>
      <w:r w:rsidR="0042170B">
        <w:rPr>
          <w:rFonts w:ascii="Arial" w:hAnsi="Arial" w:cs="Arial"/>
          <w:color w:val="000000" w:themeColor="text1"/>
          <w:sz w:val="24"/>
          <w:szCs w:val="24"/>
        </w:rPr>
        <w:t>id</w:t>
      </w:r>
      <w:r w:rsidR="00987CF7">
        <w:rPr>
          <w:rFonts w:ascii="Arial" w:hAnsi="Arial" w:cs="Arial"/>
          <w:color w:val="000000" w:themeColor="text1"/>
          <w:sz w:val="24"/>
          <w:szCs w:val="24"/>
        </w:rPr>
        <w:t xml:space="preserve"> and require little training. </w:t>
      </w:r>
      <w:r w:rsidR="00562DAA">
        <w:rPr>
          <w:rFonts w:ascii="Arial" w:hAnsi="Arial" w:cs="Arial"/>
          <w:color w:val="000000" w:themeColor="text1"/>
          <w:sz w:val="24"/>
          <w:szCs w:val="24"/>
        </w:rPr>
        <w:t>There is a risk that TSOs may concentrate on narrow employability measures (such as CV writing and interview technique)</w:t>
      </w:r>
      <w:r w:rsidR="00485C22">
        <w:rPr>
          <w:rFonts w:ascii="Arial" w:hAnsi="Arial" w:cs="Arial"/>
          <w:color w:val="000000" w:themeColor="text1"/>
          <w:sz w:val="24"/>
          <w:szCs w:val="24"/>
        </w:rPr>
        <w:t xml:space="preserve"> to make users ‘work-ready’</w:t>
      </w:r>
      <w:r w:rsidR="0042170B">
        <w:rPr>
          <w:rFonts w:ascii="Arial" w:hAnsi="Arial" w:cs="Arial"/>
          <w:color w:val="000000" w:themeColor="text1"/>
          <w:sz w:val="24"/>
          <w:szCs w:val="24"/>
        </w:rPr>
        <w:t xml:space="preserve"> in a general sense or</w:t>
      </w:r>
      <w:r w:rsidR="00485C22">
        <w:rPr>
          <w:rFonts w:ascii="Arial" w:hAnsi="Arial" w:cs="Arial"/>
          <w:color w:val="000000" w:themeColor="text1"/>
          <w:sz w:val="24"/>
          <w:szCs w:val="24"/>
        </w:rPr>
        <w:t xml:space="preserve"> </w:t>
      </w:r>
      <w:r w:rsidR="00987CF7">
        <w:rPr>
          <w:rFonts w:ascii="Arial" w:hAnsi="Arial" w:cs="Arial"/>
          <w:color w:val="000000" w:themeColor="text1"/>
          <w:sz w:val="24"/>
          <w:szCs w:val="24"/>
        </w:rPr>
        <w:t xml:space="preserve">to fit what </w:t>
      </w:r>
      <w:r w:rsidR="0042170B">
        <w:rPr>
          <w:rFonts w:ascii="Arial" w:hAnsi="Arial" w:cs="Arial"/>
          <w:color w:val="000000" w:themeColor="text1"/>
          <w:sz w:val="24"/>
          <w:szCs w:val="24"/>
        </w:rPr>
        <w:t xml:space="preserve">particular </w:t>
      </w:r>
      <w:r w:rsidR="00987CF7">
        <w:rPr>
          <w:rFonts w:ascii="Arial" w:hAnsi="Arial" w:cs="Arial"/>
          <w:color w:val="000000" w:themeColor="text1"/>
          <w:sz w:val="24"/>
          <w:szCs w:val="24"/>
        </w:rPr>
        <w:t>employers want</w:t>
      </w:r>
      <w:r w:rsidR="00562DAA">
        <w:rPr>
          <w:rFonts w:ascii="Arial" w:hAnsi="Arial" w:cs="Arial"/>
          <w:color w:val="000000" w:themeColor="text1"/>
          <w:sz w:val="24"/>
          <w:szCs w:val="24"/>
        </w:rPr>
        <w:t xml:space="preserve">, </w:t>
      </w:r>
      <w:r w:rsidR="00C02306">
        <w:rPr>
          <w:rFonts w:ascii="Arial" w:hAnsi="Arial" w:cs="Arial"/>
          <w:color w:val="000000" w:themeColor="text1"/>
          <w:sz w:val="24"/>
          <w:szCs w:val="24"/>
        </w:rPr>
        <w:t>enlisting altruistic employers to help with this,</w:t>
      </w:r>
      <w:r w:rsidR="005B53B2">
        <w:rPr>
          <w:rFonts w:ascii="Arial" w:hAnsi="Arial" w:cs="Arial"/>
          <w:color w:val="000000" w:themeColor="text1"/>
          <w:sz w:val="24"/>
          <w:szCs w:val="24"/>
        </w:rPr>
        <w:t xml:space="preserve"> </w:t>
      </w:r>
      <w:r w:rsidR="0042170B">
        <w:rPr>
          <w:rFonts w:ascii="Arial" w:hAnsi="Arial" w:cs="Arial"/>
          <w:color w:val="000000" w:themeColor="text1"/>
          <w:sz w:val="24"/>
          <w:szCs w:val="24"/>
        </w:rPr>
        <w:t>but</w:t>
      </w:r>
      <w:r w:rsidR="00C02306">
        <w:rPr>
          <w:rFonts w:ascii="Arial" w:hAnsi="Arial" w:cs="Arial"/>
          <w:color w:val="000000" w:themeColor="text1"/>
          <w:sz w:val="24"/>
          <w:szCs w:val="24"/>
        </w:rPr>
        <w:t xml:space="preserve"> </w:t>
      </w:r>
      <w:r w:rsidR="00E11C48">
        <w:rPr>
          <w:rFonts w:ascii="Arial" w:hAnsi="Arial" w:cs="Arial"/>
          <w:color w:val="000000" w:themeColor="text1"/>
          <w:sz w:val="24"/>
          <w:szCs w:val="24"/>
        </w:rPr>
        <w:t xml:space="preserve">seeing little point in substantive </w:t>
      </w:r>
      <w:r w:rsidR="00485C22">
        <w:rPr>
          <w:rFonts w:ascii="Arial" w:hAnsi="Arial" w:cs="Arial"/>
          <w:color w:val="000000" w:themeColor="text1"/>
          <w:sz w:val="24"/>
          <w:szCs w:val="24"/>
        </w:rPr>
        <w:t xml:space="preserve">targeted </w:t>
      </w:r>
      <w:r w:rsidR="00E11C48">
        <w:rPr>
          <w:rFonts w:ascii="Arial" w:hAnsi="Arial" w:cs="Arial"/>
          <w:color w:val="000000" w:themeColor="text1"/>
          <w:sz w:val="24"/>
          <w:szCs w:val="24"/>
        </w:rPr>
        <w:t xml:space="preserve">training as the jobs that are realistically available to users do not demand much in the way of training or qualifications. </w:t>
      </w:r>
      <w:r w:rsidR="003D6107">
        <w:rPr>
          <w:rFonts w:ascii="Arial" w:hAnsi="Arial" w:cs="Arial"/>
          <w:color w:val="000000" w:themeColor="text1"/>
          <w:sz w:val="24"/>
          <w:szCs w:val="24"/>
        </w:rPr>
        <w:t>Yet</w:t>
      </w:r>
      <w:r w:rsidR="00E11C48">
        <w:rPr>
          <w:rFonts w:ascii="Arial" w:hAnsi="Arial" w:cs="Arial"/>
          <w:color w:val="000000" w:themeColor="text1"/>
          <w:sz w:val="24"/>
          <w:szCs w:val="24"/>
        </w:rPr>
        <w:t xml:space="preserve">, international evidence </w:t>
      </w:r>
      <w:r w:rsidR="00CC2A58">
        <w:rPr>
          <w:rFonts w:ascii="Arial" w:hAnsi="Arial" w:cs="Arial"/>
          <w:color w:val="000000" w:themeColor="text1"/>
          <w:sz w:val="24"/>
          <w:szCs w:val="24"/>
        </w:rPr>
        <w:t xml:space="preserve">suggests </w:t>
      </w:r>
      <w:r w:rsidR="00E11C48">
        <w:rPr>
          <w:rFonts w:ascii="Arial" w:hAnsi="Arial" w:cs="Arial"/>
          <w:color w:val="000000" w:themeColor="text1"/>
          <w:sz w:val="24"/>
          <w:szCs w:val="24"/>
        </w:rPr>
        <w:t>that ‘what works’ in supporting users into ‘good jobs’ is</w:t>
      </w:r>
      <w:r w:rsidR="00CC2A58">
        <w:rPr>
          <w:rFonts w:ascii="Arial" w:hAnsi="Arial" w:cs="Arial"/>
          <w:color w:val="000000" w:themeColor="text1"/>
          <w:sz w:val="24"/>
          <w:szCs w:val="24"/>
        </w:rPr>
        <w:t xml:space="preserve"> either</w:t>
      </w:r>
      <w:r w:rsidR="00E11C48">
        <w:rPr>
          <w:rFonts w:ascii="Arial" w:hAnsi="Arial" w:cs="Arial"/>
          <w:color w:val="000000" w:themeColor="text1"/>
          <w:sz w:val="24"/>
          <w:szCs w:val="24"/>
        </w:rPr>
        <w:t xml:space="preserve"> </w:t>
      </w:r>
      <w:r w:rsidR="00DC1E5C">
        <w:rPr>
          <w:rFonts w:ascii="Arial" w:hAnsi="Arial" w:cs="Arial"/>
          <w:color w:val="000000" w:themeColor="text1"/>
          <w:sz w:val="24"/>
          <w:szCs w:val="24"/>
        </w:rPr>
        <w:t>‘</w:t>
      </w:r>
      <w:r w:rsidR="00E11C48" w:rsidRPr="00E11C48">
        <w:rPr>
          <w:rFonts w:ascii="Arial" w:hAnsi="Arial" w:cs="Arial"/>
          <w:color w:val="000000" w:themeColor="text1"/>
          <w:sz w:val="24"/>
          <w:szCs w:val="24"/>
        </w:rPr>
        <w:t>career pathway</w:t>
      </w:r>
      <w:r w:rsidR="00CC2A58">
        <w:rPr>
          <w:rFonts w:ascii="Arial" w:hAnsi="Arial" w:cs="Arial"/>
          <w:color w:val="000000" w:themeColor="text1"/>
          <w:sz w:val="24"/>
          <w:szCs w:val="24"/>
        </w:rPr>
        <w:t>s</w:t>
      </w:r>
      <w:r w:rsidR="00DC1E5C">
        <w:rPr>
          <w:rFonts w:ascii="Arial" w:hAnsi="Arial" w:cs="Arial"/>
          <w:color w:val="000000" w:themeColor="text1"/>
          <w:sz w:val="24"/>
          <w:szCs w:val="24"/>
        </w:rPr>
        <w:t>’</w:t>
      </w:r>
      <w:r w:rsidR="00E11C48" w:rsidRPr="00E11C48">
        <w:rPr>
          <w:rFonts w:ascii="Arial" w:hAnsi="Arial" w:cs="Arial"/>
          <w:color w:val="000000" w:themeColor="text1"/>
          <w:sz w:val="24"/>
          <w:szCs w:val="24"/>
        </w:rPr>
        <w:t xml:space="preserve"> that </w:t>
      </w:r>
      <w:r w:rsidR="00CC2A58">
        <w:rPr>
          <w:rFonts w:ascii="Arial" w:hAnsi="Arial" w:cs="Arial"/>
          <w:color w:val="000000" w:themeColor="text1"/>
          <w:sz w:val="24"/>
          <w:szCs w:val="24"/>
        </w:rPr>
        <w:t>link</w:t>
      </w:r>
      <w:r w:rsidR="00E11C48" w:rsidRPr="00E11C48">
        <w:rPr>
          <w:rFonts w:ascii="Arial" w:hAnsi="Arial" w:cs="Arial"/>
          <w:color w:val="000000" w:themeColor="text1"/>
          <w:sz w:val="24"/>
          <w:szCs w:val="24"/>
        </w:rPr>
        <w:t xml:space="preserve"> industry training with placement support </w:t>
      </w:r>
      <w:r w:rsidR="00E11C48">
        <w:rPr>
          <w:rFonts w:ascii="Arial" w:hAnsi="Arial" w:cs="Arial"/>
          <w:color w:val="000000" w:themeColor="text1"/>
          <w:sz w:val="24"/>
          <w:szCs w:val="24"/>
        </w:rPr>
        <w:t xml:space="preserve">in </w:t>
      </w:r>
      <w:r w:rsidR="00CC2A58">
        <w:rPr>
          <w:rFonts w:ascii="Arial" w:hAnsi="Arial" w:cs="Arial"/>
          <w:color w:val="000000" w:themeColor="text1"/>
          <w:sz w:val="24"/>
          <w:szCs w:val="24"/>
        </w:rPr>
        <w:t xml:space="preserve">growing </w:t>
      </w:r>
      <w:r w:rsidR="00E11C48" w:rsidRPr="00E11C48">
        <w:rPr>
          <w:rFonts w:ascii="Arial" w:hAnsi="Arial" w:cs="Arial"/>
          <w:color w:val="000000" w:themeColor="text1"/>
          <w:sz w:val="24"/>
          <w:szCs w:val="24"/>
        </w:rPr>
        <w:t xml:space="preserve">sectors with </w:t>
      </w:r>
      <w:r w:rsidR="00CC2A58" w:rsidRPr="00E11C48">
        <w:rPr>
          <w:rFonts w:ascii="Arial" w:hAnsi="Arial" w:cs="Arial"/>
          <w:color w:val="000000" w:themeColor="text1"/>
          <w:sz w:val="24"/>
          <w:szCs w:val="24"/>
        </w:rPr>
        <w:t>opportunities</w:t>
      </w:r>
      <w:r w:rsidR="00E11C48" w:rsidRPr="00E11C48">
        <w:rPr>
          <w:rFonts w:ascii="Arial" w:hAnsi="Arial" w:cs="Arial"/>
          <w:color w:val="000000" w:themeColor="text1"/>
          <w:sz w:val="24"/>
          <w:szCs w:val="24"/>
        </w:rPr>
        <w:t xml:space="preserve"> for internal progression</w:t>
      </w:r>
      <w:r w:rsidR="00CC2A58">
        <w:rPr>
          <w:rFonts w:ascii="Arial" w:hAnsi="Arial" w:cs="Arial"/>
          <w:color w:val="000000" w:themeColor="text1"/>
          <w:sz w:val="24"/>
          <w:szCs w:val="24"/>
        </w:rPr>
        <w:t xml:space="preserve">, or </w:t>
      </w:r>
      <w:r w:rsidR="00DC1E5C">
        <w:rPr>
          <w:rFonts w:ascii="Arial" w:hAnsi="Arial" w:cs="Arial"/>
          <w:color w:val="000000" w:themeColor="text1"/>
          <w:sz w:val="24"/>
          <w:szCs w:val="24"/>
        </w:rPr>
        <w:t>‘</w:t>
      </w:r>
      <w:r w:rsidR="00E11C48" w:rsidRPr="00E11C48">
        <w:rPr>
          <w:rFonts w:ascii="Arial" w:hAnsi="Arial" w:cs="Arial"/>
          <w:color w:val="000000" w:themeColor="text1"/>
          <w:sz w:val="24"/>
          <w:szCs w:val="24"/>
        </w:rPr>
        <w:t>specialist adviser-led</w:t>
      </w:r>
      <w:r w:rsidR="00DC1E5C">
        <w:rPr>
          <w:rFonts w:ascii="Arial" w:hAnsi="Arial" w:cs="Arial"/>
          <w:color w:val="000000" w:themeColor="text1"/>
          <w:sz w:val="24"/>
          <w:szCs w:val="24"/>
        </w:rPr>
        <w:t>’</w:t>
      </w:r>
      <w:r w:rsidR="00E11C48" w:rsidRPr="00E11C48">
        <w:rPr>
          <w:rFonts w:ascii="Arial" w:hAnsi="Arial" w:cs="Arial"/>
          <w:color w:val="000000" w:themeColor="text1"/>
          <w:sz w:val="24"/>
          <w:szCs w:val="24"/>
        </w:rPr>
        <w:t xml:space="preserve"> models </w:t>
      </w:r>
      <w:r w:rsidR="00DC1E5C">
        <w:rPr>
          <w:rFonts w:ascii="Arial" w:hAnsi="Arial" w:cs="Arial"/>
          <w:color w:val="000000" w:themeColor="text1"/>
          <w:sz w:val="24"/>
          <w:szCs w:val="24"/>
        </w:rPr>
        <w:t>which refer to</w:t>
      </w:r>
      <w:r w:rsidR="00E11C48" w:rsidRPr="00E11C48">
        <w:rPr>
          <w:rFonts w:ascii="Arial" w:hAnsi="Arial" w:cs="Arial"/>
          <w:color w:val="000000" w:themeColor="text1"/>
          <w:sz w:val="24"/>
          <w:szCs w:val="24"/>
        </w:rPr>
        <w:t xml:space="preserve"> wider specialist services</w:t>
      </w:r>
      <w:r w:rsidR="00E11C48">
        <w:rPr>
          <w:rFonts w:ascii="Arial" w:hAnsi="Arial" w:cs="Arial"/>
          <w:color w:val="000000" w:themeColor="text1"/>
          <w:sz w:val="24"/>
          <w:szCs w:val="24"/>
        </w:rPr>
        <w:t xml:space="preserve"> and </w:t>
      </w:r>
      <w:r w:rsidR="00DC1E5C">
        <w:rPr>
          <w:rFonts w:ascii="Arial" w:hAnsi="Arial" w:cs="Arial"/>
          <w:color w:val="000000" w:themeColor="text1"/>
          <w:sz w:val="24"/>
          <w:szCs w:val="24"/>
        </w:rPr>
        <w:t xml:space="preserve">offer </w:t>
      </w:r>
      <w:r w:rsidR="00E11C48" w:rsidRPr="00E11C48">
        <w:rPr>
          <w:rFonts w:ascii="Arial" w:hAnsi="Arial" w:cs="Arial"/>
          <w:color w:val="000000" w:themeColor="text1"/>
          <w:sz w:val="24"/>
          <w:szCs w:val="24"/>
        </w:rPr>
        <w:t xml:space="preserve">one-to-one support to </w:t>
      </w:r>
      <w:r w:rsidR="00DC1E5C">
        <w:rPr>
          <w:rFonts w:ascii="Arial" w:hAnsi="Arial" w:cs="Arial"/>
          <w:color w:val="000000" w:themeColor="text1"/>
          <w:sz w:val="24"/>
          <w:szCs w:val="24"/>
        </w:rPr>
        <w:t xml:space="preserve">help users </w:t>
      </w:r>
      <w:r w:rsidR="00E11C48" w:rsidRPr="00E11C48">
        <w:rPr>
          <w:rFonts w:ascii="Arial" w:hAnsi="Arial" w:cs="Arial"/>
          <w:color w:val="000000" w:themeColor="text1"/>
          <w:sz w:val="24"/>
          <w:szCs w:val="24"/>
        </w:rPr>
        <w:t>enter and s</w:t>
      </w:r>
      <w:r w:rsidR="00DC1E5C">
        <w:rPr>
          <w:rFonts w:ascii="Arial" w:hAnsi="Arial" w:cs="Arial"/>
          <w:color w:val="000000" w:themeColor="text1"/>
          <w:sz w:val="24"/>
          <w:szCs w:val="24"/>
        </w:rPr>
        <w:t>tay in</w:t>
      </w:r>
      <w:r w:rsidR="00E11C48" w:rsidRPr="00E11C48">
        <w:rPr>
          <w:rFonts w:ascii="Arial" w:hAnsi="Arial" w:cs="Arial"/>
          <w:color w:val="000000" w:themeColor="text1"/>
          <w:sz w:val="24"/>
          <w:szCs w:val="24"/>
        </w:rPr>
        <w:t xml:space="preserve"> work</w:t>
      </w:r>
      <w:r w:rsidR="007D2A89">
        <w:rPr>
          <w:rFonts w:ascii="Arial" w:hAnsi="Arial" w:cs="Arial"/>
          <w:color w:val="000000" w:themeColor="text1"/>
          <w:sz w:val="24"/>
          <w:szCs w:val="24"/>
        </w:rPr>
        <w:t xml:space="preserve">. </w:t>
      </w:r>
      <w:r w:rsidR="00E11C48">
        <w:rPr>
          <w:rFonts w:ascii="Arial" w:hAnsi="Arial" w:cs="Arial"/>
          <w:color w:val="000000" w:themeColor="text1"/>
          <w:sz w:val="24"/>
          <w:szCs w:val="24"/>
        </w:rPr>
        <w:t>A</w:t>
      </w:r>
      <w:r w:rsidR="00E11C48" w:rsidRPr="00E11C48">
        <w:rPr>
          <w:rFonts w:ascii="Arial" w:hAnsi="Arial" w:cs="Arial"/>
          <w:color w:val="000000" w:themeColor="text1"/>
          <w:sz w:val="24"/>
          <w:szCs w:val="24"/>
        </w:rPr>
        <w:t xml:space="preserve">ll of </w:t>
      </w:r>
      <w:r w:rsidR="00E11C48">
        <w:rPr>
          <w:rFonts w:ascii="Arial" w:hAnsi="Arial" w:cs="Arial"/>
          <w:color w:val="000000" w:themeColor="text1"/>
          <w:sz w:val="24"/>
          <w:szCs w:val="24"/>
        </w:rPr>
        <w:t>this</w:t>
      </w:r>
      <w:r w:rsidR="00E11C48" w:rsidRPr="00E11C48">
        <w:rPr>
          <w:rFonts w:ascii="Arial" w:hAnsi="Arial" w:cs="Arial"/>
          <w:color w:val="000000" w:themeColor="text1"/>
          <w:sz w:val="24"/>
          <w:szCs w:val="24"/>
        </w:rPr>
        <w:t xml:space="preserve"> requires adequate funding</w:t>
      </w:r>
      <w:r w:rsidR="00CC2A58">
        <w:rPr>
          <w:rFonts w:ascii="Arial" w:hAnsi="Arial" w:cs="Arial"/>
          <w:color w:val="000000" w:themeColor="text1"/>
          <w:sz w:val="24"/>
          <w:szCs w:val="24"/>
        </w:rPr>
        <w:t>, of course,</w:t>
      </w:r>
      <w:r w:rsidR="00E11C48" w:rsidRPr="00E11C48">
        <w:rPr>
          <w:rFonts w:ascii="Arial" w:hAnsi="Arial" w:cs="Arial"/>
          <w:color w:val="000000" w:themeColor="text1"/>
          <w:sz w:val="24"/>
          <w:szCs w:val="24"/>
        </w:rPr>
        <w:t xml:space="preserve"> and may not be suitable for every user depending on their motivation, needs and distance from the labour market. </w:t>
      </w:r>
      <w:r w:rsidR="000017BB">
        <w:rPr>
          <w:rFonts w:ascii="Arial" w:hAnsi="Arial" w:cs="Arial"/>
          <w:color w:val="000000" w:themeColor="text1"/>
          <w:sz w:val="24"/>
          <w:szCs w:val="24"/>
        </w:rPr>
        <w:t>There is also the question of how TSOs</w:t>
      </w:r>
      <w:r w:rsidR="00997FD7">
        <w:rPr>
          <w:rFonts w:ascii="Arial" w:hAnsi="Arial" w:cs="Arial"/>
          <w:color w:val="000000" w:themeColor="text1"/>
          <w:sz w:val="24"/>
          <w:szCs w:val="24"/>
        </w:rPr>
        <w:t xml:space="preserve"> and their key workers</w:t>
      </w:r>
      <w:r w:rsidR="000017BB">
        <w:rPr>
          <w:rFonts w:ascii="Arial" w:hAnsi="Arial" w:cs="Arial"/>
          <w:color w:val="000000" w:themeColor="text1"/>
          <w:sz w:val="24"/>
          <w:szCs w:val="24"/>
        </w:rPr>
        <w:t xml:space="preserve"> deal with users who are deemed to have </w:t>
      </w:r>
      <w:r w:rsidR="00997FD7">
        <w:rPr>
          <w:rFonts w:ascii="Arial" w:hAnsi="Arial" w:cs="Arial"/>
          <w:color w:val="000000" w:themeColor="text1"/>
          <w:sz w:val="24"/>
          <w:szCs w:val="24"/>
        </w:rPr>
        <w:t>‘</w:t>
      </w:r>
      <w:r w:rsidR="000017BB">
        <w:rPr>
          <w:rFonts w:ascii="Arial" w:hAnsi="Arial" w:cs="Arial"/>
          <w:color w:val="000000" w:themeColor="text1"/>
          <w:sz w:val="24"/>
          <w:szCs w:val="24"/>
        </w:rPr>
        <w:t>unrealistic</w:t>
      </w:r>
      <w:r w:rsidR="00997FD7">
        <w:rPr>
          <w:rFonts w:ascii="Arial" w:hAnsi="Arial" w:cs="Arial"/>
          <w:color w:val="000000" w:themeColor="text1"/>
          <w:sz w:val="24"/>
          <w:szCs w:val="24"/>
        </w:rPr>
        <w:t>’</w:t>
      </w:r>
      <w:r w:rsidR="000017BB">
        <w:rPr>
          <w:rFonts w:ascii="Arial" w:hAnsi="Arial" w:cs="Arial"/>
          <w:color w:val="000000" w:themeColor="text1"/>
          <w:sz w:val="24"/>
          <w:szCs w:val="24"/>
        </w:rPr>
        <w:t xml:space="preserve"> expectations of work, and how far job quality figures in attempts to persuade users to consider alternative</w:t>
      </w:r>
      <w:r w:rsidR="008E740E">
        <w:rPr>
          <w:rFonts w:ascii="Arial" w:hAnsi="Arial" w:cs="Arial"/>
          <w:color w:val="000000" w:themeColor="text1"/>
          <w:sz w:val="24"/>
          <w:szCs w:val="24"/>
        </w:rPr>
        <w:t>,</w:t>
      </w:r>
      <w:r w:rsidR="000017BB">
        <w:rPr>
          <w:rFonts w:ascii="Arial" w:hAnsi="Arial" w:cs="Arial"/>
          <w:color w:val="000000" w:themeColor="text1"/>
          <w:sz w:val="24"/>
          <w:szCs w:val="24"/>
        </w:rPr>
        <w:t xml:space="preserve"> </w:t>
      </w:r>
      <w:r w:rsidR="00CC2A58">
        <w:rPr>
          <w:rFonts w:ascii="Arial" w:hAnsi="Arial" w:cs="Arial"/>
          <w:color w:val="000000" w:themeColor="text1"/>
          <w:sz w:val="24"/>
          <w:szCs w:val="24"/>
        </w:rPr>
        <w:t>‘doable’ jobs</w:t>
      </w:r>
      <w:r w:rsidR="000017BB">
        <w:rPr>
          <w:rFonts w:ascii="Arial" w:hAnsi="Arial" w:cs="Arial"/>
          <w:color w:val="000000" w:themeColor="text1"/>
          <w:sz w:val="24"/>
          <w:szCs w:val="24"/>
        </w:rPr>
        <w:t>.</w:t>
      </w:r>
      <w:r w:rsidR="00CC2A58">
        <w:rPr>
          <w:rFonts w:ascii="Arial" w:hAnsi="Arial" w:cs="Arial"/>
          <w:color w:val="000000" w:themeColor="text1"/>
          <w:sz w:val="24"/>
          <w:szCs w:val="24"/>
        </w:rPr>
        <w:t xml:space="preserve"> </w:t>
      </w:r>
    </w:p>
    <w:p w14:paraId="07C0FB04" w14:textId="5A086E0F" w:rsidR="00465F49" w:rsidRDefault="002865BB" w:rsidP="00465F49">
      <w:pPr>
        <w:spacing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Q</w:t>
      </w:r>
      <w:r w:rsidR="00CC2A58">
        <w:rPr>
          <w:rFonts w:ascii="Arial" w:hAnsi="Arial" w:cs="Arial"/>
          <w:color w:val="000000" w:themeColor="text1"/>
          <w:sz w:val="24"/>
          <w:szCs w:val="24"/>
        </w:rPr>
        <w:t xml:space="preserve">uestions </w:t>
      </w:r>
      <w:r w:rsidR="00B13015">
        <w:rPr>
          <w:rFonts w:ascii="Arial" w:hAnsi="Arial" w:cs="Arial"/>
          <w:color w:val="000000" w:themeColor="text1"/>
          <w:sz w:val="24"/>
          <w:szCs w:val="24"/>
        </w:rPr>
        <w:t xml:space="preserve">also </w:t>
      </w:r>
      <w:r w:rsidR="00CC2A58">
        <w:rPr>
          <w:rFonts w:ascii="Arial" w:hAnsi="Arial" w:cs="Arial"/>
          <w:color w:val="000000" w:themeColor="text1"/>
          <w:sz w:val="24"/>
          <w:szCs w:val="24"/>
        </w:rPr>
        <w:t>arise as to whether TSOs can provide a discursive space for users to collectively discuss shared structural constraints that prevent them obtaining decent sustainable work in ways which help them to avoid internalising feelings of shame at being out of work, ‘on benefits’ or failing dependents.</w:t>
      </w:r>
      <w:r w:rsidR="001A293A">
        <w:rPr>
          <w:rFonts w:ascii="Arial" w:hAnsi="Arial" w:cs="Arial"/>
          <w:color w:val="000000" w:themeColor="text1"/>
          <w:sz w:val="24"/>
          <w:szCs w:val="24"/>
        </w:rPr>
        <w:t xml:space="preserve"> These constraints would encompass issues such as the affordability of childcare, pressures from the benefits system, employer stereotypes of users and hiring practices, employers offering too few hours, inflexible work schedules and </w:t>
      </w:r>
      <w:r>
        <w:rPr>
          <w:rFonts w:ascii="Arial" w:hAnsi="Arial" w:cs="Arial"/>
          <w:color w:val="000000" w:themeColor="text1"/>
          <w:sz w:val="24"/>
          <w:szCs w:val="24"/>
        </w:rPr>
        <w:t>poor-quality</w:t>
      </w:r>
      <w:r w:rsidR="001A293A">
        <w:rPr>
          <w:rFonts w:ascii="Arial" w:hAnsi="Arial" w:cs="Arial"/>
          <w:color w:val="000000" w:themeColor="text1"/>
          <w:sz w:val="24"/>
          <w:szCs w:val="24"/>
        </w:rPr>
        <w:t xml:space="preserve"> jobs, along with policy choices of the powerful</w:t>
      </w:r>
      <w:r>
        <w:rPr>
          <w:rFonts w:ascii="Arial" w:hAnsi="Arial" w:cs="Arial"/>
          <w:color w:val="000000" w:themeColor="text1"/>
          <w:sz w:val="24"/>
          <w:szCs w:val="24"/>
        </w:rPr>
        <w:t xml:space="preserve"> that help sustain this situation.</w:t>
      </w:r>
    </w:p>
    <w:p w14:paraId="5551FB80" w14:textId="10823842" w:rsidR="00157C8B" w:rsidRPr="00157C8B" w:rsidRDefault="002865BB" w:rsidP="00157C8B">
      <w:pPr>
        <w:spacing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Before introducing the toolkit, i</w:t>
      </w:r>
      <w:r w:rsidR="00157C8B">
        <w:rPr>
          <w:rFonts w:ascii="Arial" w:hAnsi="Arial" w:cs="Arial"/>
          <w:color w:val="000000" w:themeColor="text1"/>
          <w:sz w:val="24"/>
          <w:szCs w:val="24"/>
        </w:rPr>
        <w:t>t is important to</w:t>
      </w:r>
      <w:r w:rsidR="00B13015">
        <w:rPr>
          <w:rFonts w:ascii="Arial" w:hAnsi="Arial" w:cs="Arial"/>
          <w:color w:val="000000" w:themeColor="text1"/>
          <w:sz w:val="24"/>
          <w:szCs w:val="24"/>
        </w:rPr>
        <w:t xml:space="preserve"> reiterate</w:t>
      </w:r>
      <w:r w:rsidR="00157C8B">
        <w:rPr>
          <w:rFonts w:ascii="Arial" w:hAnsi="Arial" w:cs="Arial"/>
          <w:color w:val="000000" w:themeColor="text1"/>
          <w:sz w:val="24"/>
          <w:szCs w:val="24"/>
        </w:rPr>
        <w:t xml:space="preserve"> that there are significant limits to how far TSOs can engage with job quality given the UK’s current labour market and welfare model. </w:t>
      </w:r>
      <w:r w:rsidR="001A293A">
        <w:rPr>
          <w:rFonts w:ascii="Arial" w:hAnsi="Arial" w:cs="Arial"/>
          <w:color w:val="000000" w:themeColor="text1"/>
          <w:sz w:val="24"/>
          <w:szCs w:val="24"/>
        </w:rPr>
        <w:t>We certainly do not discount the need for wider policy measures to change this context</w:t>
      </w:r>
      <w:r>
        <w:rPr>
          <w:rFonts w:ascii="Arial" w:hAnsi="Arial" w:cs="Arial"/>
          <w:color w:val="000000" w:themeColor="text1"/>
          <w:sz w:val="24"/>
          <w:szCs w:val="24"/>
        </w:rPr>
        <w:t>, nor do we ignore the need for policy makers to provide incentives for TSOs to focus on job quality when funding employment support.</w:t>
      </w:r>
      <w:r w:rsidR="001A293A">
        <w:rPr>
          <w:rFonts w:ascii="Arial" w:hAnsi="Arial" w:cs="Arial"/>
          <w:color w:val="000000" w:themeColor="text1"/>
          <w:sz w:val="24"/>
          <w:szCs w:val="24"/>
        </w:rPr>
        <w:t xml:space="preserve"> However, </w:t>
      </w:r>
      <w:r w:rsidR="00157C8B" w:rsidRPr="00157C8B">
        <w:rPr>
          <w:rFonts w:ascii="Arial" w:hAnsi="Arial" w:cs="Arial"/>
          <w:color w:val="000000" w:themeColor="text1"/>
          <w:sz w:val="24"/>
          <w:szCs w:val="24"/>
        </w:rPr>
        <w:t>this does not mean that TSOs are</w:t>
      </w:r>
      <w:r w:rsidR="001A293A">
        <w:rPr>
          <w:rFonts w:ascii="Arial" w:hAnsi="Arial" w:cs="Arial"/>
          <w:color w:val="000000" w:themeColor="text1"/>
          <w:sz w:val="24"/>
          <w:szCs w:val="24"/>
        </w:rPr>
        <w:t xml:space="preserve"> </w:t>
      </w:r>
      <w:r w:rsidR="00157C8B" w:rsidRPr="00157C8B">
        <w:rPr>
          <w:rFonts w:ascii="Arial" w:hAnsi="Arial" w:cs="Arial"/>
          <w:color w:val="000000" w:themeColor="text1"/>
          <w:sz w:val="24"/>
          <w:szCs w:val="24"/>
        </w:rPr>
        <w:t>powerless or lack any agency to address job quality</w:t>
      </w:r>
      <w:r w:rsidR="001A293A" w:rsidRPr="001A293A">
        <w:rPr>
          <w:rFonts w:ascii="Arial" w:hAnsi="Arial" w:cs="Arial"/>
          <w:color w:val="000000" w:themeColor="text1"/>
          <w:sz w:val="24"/>
          <w:szCs w:val="24"/>
        </w:rPr>
        <w:t xml:space="preserve"> </w:t>
      </w:r>
      <w:r w:rsidR="001A293A">
        <w:rPr>
          <w:rFonts w:ascii="Arial" w:hAnsi="Arial" w:cs="Arial"/>
          <w:color w:val="000000" w:themeColor="text1"/>
          <w:sz w:val="24"/>
          <w:szCs w:val="24"/>
        </w:rPr>
        <w:t xml:space="preserve">given </w:t>
      </w:r>
      <w:r>
        <w:rPr>
          <w:rFonts w:ascii="Arial" w:hAnsi="Arial" w:cs="Arial"/>
          <w:color w:val="000000" w:themeColor="text1"/>
          <w:sz w:val="24"/>
          <w:szCs w:val="24"/>
        </w:rPr>
        <w:t>existing</w:t>
      </w:r>
      <w:r w:rsidR="001A293A">
        <w:rPr>
          <w:rFonts w:ascii="Arial" w:hAnsi="Arial" w:cs="Arial"/>
          <w:color w:val="000000" w:themeColor="text1"/>
          <w:sz w:val="24"/>
          <w:szCs w:val="24"/>
        </w:rPr>
        <w:t xml:space="preserve"> constraints</w:t>
      </w:r>
      <w:r w:rsidR="00157C8B" w:rsidRPr="00157C8B">
        <w:rPr>
          <w:rFonts w:ascii="Arial" w:hAnsi="Arial" w:cs="Arial"/>
          <w:color w:val="000000" w:themeColor="text1"/>
          <w:sz w:val="24"/>
          <w:szCs w:val="24"/>
        </w:rPr>
        <w:t>, and may be able to develop different strategic approaches</w:t>
      </w:r>
      <w:r>
        <w:rPr>
          <w:rFonts w:ascii="Arial" w:hAnsi="Arial" w:cs="Arial"/>
          <w:color w:val="000000" w:themeColor="text1"/>
          <w:sz w:val="24"/>
          <w:szCs w:val="24"/>
        </w:rPr>
        <w:t xml:space="preserve"> in what remains a challenging context</w:t>
      </w:r>
      <w:r w:rsidR="001A293A">
        <w:rPr>
          <w:rFonts w:ascii="Arial" w:hAnsi="Arial" w:cs="Arial"/>
          <w:color w:val="000000" w:themeColor="text1"/>
          <w:sz w:val="24"/>
          <w:szCs w:val="24"/>
        </w:rPr>
        <w:t>.</w:t>
      </w:r>
    </w:p>
    <w:p w14:paraId="558D30F7" w14:textId="77777777" w:rsidR="00001D60" w:rsidRDefault="00001D60" w:rsidP="00465F49">
      <w:pPr>
        <w:spacing w:line="360" w:lineRule="auto"/>
        <w:jc w:val="both"/>
        <w:rPr>
          <w:rFonts w:ascii="Arial" w:hAnsi="Arial" w:cs="Arial"/>
          <w:b/>
          <w:bCs/>
          <w:color w:val="4472C4" w:themeColor="accent1"/>
          <w:sz w:val="24"/>
          <w:szCs w:val="24"/>
        </w:rPr>
      </w:pPr>
    </w:p>
    <w:p w14:paraId="6C5CBDAE" w14:textId="03117816" w:rsidR="00465F49" w:rsidRPr="00465F49" w:rsidRDefault="00001D60" w:rsidP="00465F49">
      <w:pPr>
        <w:spacing w:line="360" w:lineRule="auto"/>
        <w:jc w:val="both"/>
        <w:rPr>
          <w:rFonts w:ascii="Arial" w:hAnsi="Arial" w:cs="Arial"/>
          <w:b/>
          <w:bCs/>
          <w:color w:val="4472C4" w:themeColor="accent1"/>
          <w:sz w:val="24"/>
          <w:szCs w:val="24"/>
        </w:rPr>
      </w:pPr>
      <w:r>
        <w:rPr>
          <w:rFonts w:ascii="Arial" w:hAnsi="Arial" w:cs="Arial"/>
          <w:b/>
          <w:bCs/>
          <w:color w:val="4472C4" w:themeColor="accent1"/>
          <w:sz w:val="24"/>
          <w:szCs w:val="24"/>
        </w:rPr>
        <w:t>Introducing t</w:t>
      </w:r>
      <w:r w:rsidR="00465F49" w:rsidRPr="00465F49">
        <w:rPr>
          <w:rFonts w:ascii="Arial" w:hAnsi="Arial" w:cs="Arial"/>
          <w:b/>
          <w:bCs/>
          <w:color w:val="4472C4" w:themeColor="accent1"/>
          <w:sz w:val="24"/>
          <w:szCs w:val="24"/>
        </w:rPr>
        <w:t>he toolkit</w:t>
      </w:r>
    </w:p>
    <w:p w14:paraId="6DCD9935" w14:textId="6E6BC089" w:rsidR="004F5C28" w:rsidRPr="00441867" w:rsidRDefault="00465F49" w:rsidP="00807909">
      <w:pPr>
        <w:spacing w:line="360" w:lineRule="auto"/>
        <w:jc w:val="both"/>
        <w:rPr>
          <w:rFonts w:ascii="Arial" w:hAnsi="Arial" w:cs="Arial"/>
          <w:sz w:val="24"/>
          <w:szCs w:val="24"/>
        </w:rPr>
      </w:pPr>
      <w:r>
        <w:rPr>
          <w:rFonts w:ascii="Arial" w:hAnsi="Arial" w:cs="Arial"/>
          <w:sz w:val="24"/>
          <w:szCs w:val="24"/>
        </w:rPr>
        <w:t xml:space="preserve">With this in mind, </w:t>
      </w:r>
      <w:r w:rsidRPr="00CC2A58">
        <w:rPr>
          <w:rFonts w:ascii="Arial" w:hAnsi="Arial" w:cs="Arial"/>
          <w:sz w:val="24"/>
          <w:szCs w:val="24"/>
        </w:rPr>
        <w:t xml:space="preserve">we put forward a framework or toolkit to help TSOs providing employability support </w:t>
      </w:r>
      <w:r>
        <w:rPr>
          <w:rFonts w:ascii="Arial" w:hAnsi="Arial" w:cs="Arial"/>
          <w:sz w:val="24"/>
          <w:szCs w:val="24"/>
        </w:rPr>
        <w:t xml:space="preserve">think through </w:t>
      </w:r>
      <w:r w:rsidR="00B13015">
        <w:rPr>
          <w:rFonts w:ascii="Arial" w:hAnsi="Arial" w:cs="Arial"/>
          <w:sz w:val="24"/>
          <w:szCs w:val="24"/>
        </w:rPr>
        <w:t>how</w:t>
      </w:r>
      <w:r>
        <w:rPr>
          <w:rFonts w:ascii="Arial" w:hAnsi="Arial" w:cs="Arial"/>
          <w:sz w:val="24"/>
          <w:szCs w:val="24"/>
        </w:rPr>
        <w:t xml:space="preserve"> they might </w:t>
      </w:r>
      <w:r w:rsidRPr="00CC2A58">
        <w:rPr>
          <w:rFonts w:ascii="Arial" w:hAnsi="Arial" w:cs="Arial"/>
          <w:sz w:val="24"/>
          <w:szCs w:val="24"/>
        </w:rPr>
        <w:t>engage with the challenge of job quality, given existing structural constraints.</w:t>
      </w:r>
      <w:r>
        <w:rPr>
          <w:rFonts w:ascii="Arial" w:hAnsi="Arial" w:cs="Arial"/>
          <w:sz w:val="24"/>
          <w:szCs w:val="24"/>
        </w:rPr>
        <w:t xml:space="preserve"> </w:t>
      </w:r>
      <w:r w:rsidR="004F5C28" w:rsidRPr="00441867">
        <w:rPr>
          <w:rFonts w:ascii="Arial" w:hAnsi="Arial" w:cs="Arial"/>
          <w:sz w:val="24"/>
          <w:szCs w:val="24"/>
        </w:rPr>
        <w:t xml:space="preserve">The framework incorporates </w:t>
      </w:r>
      <w:r w:rsidR="004F5C28" w:rsidRPr="003F5571">
        <w:rPr>
          <w:rFonts w:ascii="Arial" w:hAnsi="Arial" w:cs="Arial"/>
          <w:b/>
          <w:bCs/>
          <w:sz w:val="24"/>
          <w:szCs w:val="24"/>
        </w:rPr>
        <w:t>three dimensions</w:t>
      </w:r>
      <w:bookmarkStart w:id="1" w:name="_Hlk178749418"/>
      <w:r w:rsidR="004F5C28" w:rsidRPr="00441867">
        <w:rPr>
          <w:rFonts w:ascii="Arial" w:hAnsi="Arial" w:cs="Arial"/>
          <w:sz w:val="24"/>
          <w:szCs w:val="24"/>
        </w:rPr>
        <w:t xml:space="preserve"> (Figure 1). The first addresses </w:t>
      </w:r>
      <w:r w:rsidR="004F5C28">
        <w:rPr>
          <w:rFonts w:ascii="Arial" w:hAnsi="Arial" w:cs="Arial"/>
          <w:sz w:val="24"/>
          <w:szCs w:val="24"/>
        </w:rPr>
        <w:t xml:space="preserve">the way in which </w:t>
      </w:r>
      <w:r w:rsidR="004F5C28" w:rsidRPr="00441867">
        <w:rPr>
          <w:rFonts w:ascii="Arial" w:hAnsi="Arial" w:cs="Arial"/>
          <w:sz w:val="24"/>
          <w:szCs w:val="24"/>
        </w:rPr>
        <w:t>‘suitable employment’</w:t>
      </w:r>
      <w:r w:rsidR="004F5C28">
        <w:rPr>
          <w:rFonts w:ascii="Arial" w:hAnsi="Arial" w:cs="Arial"/>
          <w:sz w:val="24"/>
          <w:szCs w:val="24"/>
        </w:rPr>
        <w:t xml:space="preserve"> is </w:t>
      </w:r>
      <w:r w:rsidR="004F5C28" w:rsidRPr="007D1891">
        <w:rPr>
          <w:rFonts w:ascii="Arial" w:hAnsi="Arial" w:cs="Arial"/>
          <w:i/>
          <w:iCs/>
          <w:sz w:val="24"/>
          <w:szCs w:val="24"/>
        </w:rPr>
        <w:t>framed</w:t>
      </w:r>
      <w:r w:rsidR="00CC2A58">
        <w:rPr>
          <w:rFonts w:ascii="Arial" w:hAnsi="Arial" w:cs="Arial"/>
          <w:i/>
          <w:iCs/>
          <w:sz w:val="24"/>
          <w:szCs w:val="24"/>
        </w:rPr>
        <w:t xml:space="preserve"> or understood</w:t>
      </w:r>
      <w:r w:rsidR="004F5C28" w:rsidRPr="00441867">
        <w:rPr>
          <w:rFonts w:ascii="Arial" w:hAnsi="Arial" w:cs="Arial"/>
          <w:sz w:val="24"/>
          <w:szCs w:val="24"/>
        </w:rPr>
        <w:t xml:space="preserve">, and which employers </w:t>
      </w:r>
      <w:r w:rsidR="004F5C28">
        <w:rPr>
          <w:rFonts w:ascii="Arial" w:hAnsi="Arial" w:cs="Arial"/>
          <w:sz w:val="24"/>
          <w:szCs w:val="24"/>
        </w:rPr>
        <w:t xml:space="preserve">to </w:t>
      </w:r>
      <w:r w:rsidR="004F5C28" w:rsidRPr="00441867">
        <w:rPr>
          <w:rFonts w:ascii="Arial" w:hAnsi="Arial" w:cs="Arial"/>
          <w:sz w:val="24"/>
          <w:szCs w:val="24"/>
        </w:rPr>
        <w:t>engage with.</w:t>
      </w:r>
      <w:r w:rsidR="004F5C28">
        <w:rPr>
          <w:rFonts w:ascii="Arial" w:hAnsi="Arial" w:cs="Arial"/>
          <w:sz w:val="24"/>
          <w:szCs w:val="24"/>
        </w:rPr>
        <w:t xml:space="preserve"> For example, TSOs may be more or less willing to make normative judgements about ‘good’ or ‘bad’ jobs, or set more or less exacting criteria for the employers they will and will not work with.</w:t>
      </w:r>
      <w:r w:rsidR="004F5C28" w:rsidRPr="00441867">
        <w:rPr>
          <w:rFonts w:ascii="Arial" w:hAnsi="Arial" w:cs="Arial"/>
          <w:sz w:val="24"/>
          <w:szCs w:val="24"/>
        </w:rPr>
        <w:t xml:space="preserve"> The second </w:t>
      </w:r>
      <w:r w:rsidR="004F5C28">
        <w:rPr>
          <w:rFonts w:ascii="Arial" w:hAnsi="Arial" w:cs="Arial"/>
          <w:sz w:val="24"/>
          <w:szCs w:val="24"/>
        </w:rPr>
        <w:t xml:space="preserve">dimension focuses on </w:t>
      </w:r>
      <w:r w:rsidR="004F5C28" w:rsidRPr="00441867">
        <w:rPr>
          <w:rFonts w:ascii="Arial" w:hAnsi="Arial" w:cs="Arial"/>
          <w:i/>
          <w:iCs/>
          <w:sz w:val="24"/>
          <w:szCs w:val="24"/>
        </w:rPr>
        <w:t>engagement with users</w:t>
      </w:r>
      <w:r w:rsidR="004F5C28" w:rsidRPr="00441867">
        <w:rPr>
          <w:rFonts w:ascii="Arial" w:hAnsi="Arial" w:cs="Arial"/>
          <w:sz w:val="24"/>
          <w:szCs w:val="24"/>
        </w:rPr>
        <w:t xml:space="preserve"> in terms of</w:t>
      </w:r>
      <w:bookmarkEnd w:id="1"/>
      <w:r w:rsidR="004F5C28">
        <w:rPr>
          <w:rFonts w:ascii="Arial" w:hAnsi="Arial" w:cs="Arial"/>
          <w:sz w:val="24"/>
          <w:szCs w:val="24"/>
        </w:rPr>
        <w:t xml:space="preserve"> raising</w:t>
      </w:r>
      <w:r w:rsidR="004F5C28" w:rsidRPr="00441867">
        <w:rPr>
          <w:rFonts w:ascii="Arial" w:hAnsi="Arial" w:cs="Arial"/>
          <w:sz w:val="24"/>
          <w:szCs w:val="24"/>
        </w:rPr>
        <w:t xml:space="preserve"> users</w:t>
      </w:r>
      <w:r w:rsidR="004F5C28">
        <w:rPr>
          <w:rFonts w:ascii="Arial" w:hAnsi="Arial" w:cs="Arial"/>
          <w:sz w:val="24"/>
          <w:szCs w:val="24"/>
        </w:rPr>
        <w:t>’ understanding of</w:t>
      </w:r>
      <w:r w:rsidR="004F5C28" w:rsidRPr="00441867">
        <w:rPr>
          <w:rFonts w:ascii="Arial" w:hAnsi="Arial" w:cs="Arial"/>
          <w:sz w:val="24"/>
          <w:szCs w:val="24"/>
        </w:rPr>
        <w:t xml:space="preserve"> what to expect from a good employer</w:t>
      </w:r>
      <w:r w:rsidR="004F5C28">
        <w:rPr>
          <w:rFonts w:ascii="Arial" w:hAnsi="Arial" w:cs="Arial"/>
          <w:sz w:val="24"/>
          <w:szCs w:val="24"/>
        </w:rPr>
        <w:t>,</w:t>
      </w:r>
      <w:r w:rsidR="004F5C28" w:rsidRPr="00441867">
        <w:rPr>
          <w:rFonts w:ascii="Arial" w:hAnsi="Arial" w:cs="Arial"/>
          <w:sz w:val="24"/>
          <w:szCs w:val="24"/>
        </w:rPr>
        <w:t xml:space="preserve"> discourag</w:t>
      </w:r>
      <w:r w:rsidR="004F5C28">
        <w:rPr>
          <w:rFonts w:ascii="Arial" w:hAnsi="Arial" w:cs="Arial"/>
          <w:sz w:val="24"/>
          <w:szCs w:val="24"/>
        </w:rPr>
        <w:t>ing</w:t>
      </w:r>
      <w:r w:rsidR="004F5C28" w:rsidRPr="00441867">
        <w:rPr>
          <w:rFonts w:ascii="Arial" w:hAnsi="Arial" w:cs="Arial"/>
          <w:sz w:val="24"/>
          <w:szCs w:val="24"/>
        </w:rPr>
        <w:t xml:space="preserve"> them from taking up poor-quality jobs</w:t>
      </w:r>
      <w:r w:rsidR="004F5C28">
        <w:rPr>
          <w:rFonts w:ascii="Arial" w:hAnsi="Arial" w:cs="Arial"/>
          <w:sz w:val="24"/>
          <w:szCs w:val="24"/>
        </w:rPr>
        <w:t xml:space="preserve">, and </w:t>
      </w:r>
      <w:r w:rsidR="0076342B">
        <w:rPr>
          <w:rFonts w:ascii="Arial" w:hAnsi="Arial" w:cs="Arial"/>
          <w:sz w:val="24"/>
          <w:szCs w:val="24"/>
        </w:rPr>
        <w:t>discussing</w:t>
      </w:r>
      <w:r w:rsidR="004F5C28">
        <w:rPr>
          <w:rFonts w:ascii="Arial" w:hAnsi="Arial" w:cs="Arial"/>
          <w:sz w:val="24"/>
          <w:szCs w:val="24"/>
        </w:rPr>
        <w:t xml:space="preserve"> structural constraints</w:t>
      </w:r>
      <w:r w:rsidR="0076342B">
        <w:rPr>
          <w:rFonts w:ascii="Arial" w:hAnsi="Arial" w:cs="Arial"/>
          <w:sz w:val="24"/>
          <w:szCs w:val="24"/>
        </w:rPr>
        <w:t xml:space="preserve"> with them</w:t>
      </w:r>
      <w:r w:rsidR="004F5C28">
        <w:rPr>
          <w:rFonts w:ascii="Arial" w:hAnsi="Arial" w:cs="Arial"/>
          <w:sz w:val="24"/>
          <w:szCs w:val="24"/>
        </w:rPr>
        <w:t xml:space="preserve"> to avoid internalising a negative self-image</w:t>
      </w:r>
      <w:r w:rsidR="004F5C28" w:rsidRPr="00441867">
        <w:rPr>
          <w:rFonts w:ascii="Arial" w:hAnsi="Arial" w:cs="Arial"/>
          <w:sz w:val="24"/>
          <w:szCs w:val="24"/>
        </w:rPr>
        <w:t xml:space="preserve">. </w:t>
      </w:r>
      <w:r w:rsidR="0076342B">
        <w:rPr>
          <w:rFonts w:ascii="Arial" w:hAnsi="Arial" w:cs="Arial"/>
          <w:sz w:val="24"/>
          <w:szCs w:val="24"/>
        </w:rPr>
        <w:t>This may also constitute a form of empowerment that makes users more discerning in terms of the jobs they are prepared to accept and more willing to challenge employers around certain aspects, such as shifts and hours, p</w:t>
      </w:r>
      <w:r w:rsidR="0000129D">
        <w:rPr>
          <w:rFonts w:ascii="Arial" w:hAnsi="Arial" w:cs="Arial"/>
          <w:sz w:val="24"/>
          <w:szCs w:val="24"/>
        </w:rPr>
        <w:t xml:space="preserve">ossibly with key worker support. </w:t>
      </w:r>
      <w:r w:rsidR="004F5C28" w:rsidRPr="00441867">
        <w:rPr>
          <w:rFonts w:ascii="Arial" w:hAnsi="Arial" w:cs="Arial"/>
          <w:sz w:val="24"/>
          <w:szCs w:val="24"/>
        </w:rPr>
        <w:t xml:space="preserve">The third dimension focuses on </w:t>
      </w:r>
      <w:r w:rsidR="004F5C28" w:rsidRPr="00441867">
        <w:rPr>
          <w:rFonts w:ascii="Arial" w:hAnsi="Arial" w:cs="Arial"/>
          <w:i/>
          <w:iCs/>
          <w:sz w:val="24"/>
          <w:szCs w:val="24"/>
        </w:rPr>
        <w:t>shaping employer practice</w:t>
      </w:r>
      <w:r w:rsidR="004F5C28" w:rsidRPr="00441867">
        <w:rPr>
          <w:rFonts w:ascii="Arial" w:hAnsi="Arial" w:cs="Arial"/>
          <w:sz w:val="24"/>
          <w:szCs w:val="24"/>
        </w:rPr>
        <w:t xml:space="preserve"> </w:t>
      </w:r>
      <w:r w:rsidR="004F5C28">
        <w:rPr>
          <w:rFonts w:ascii="Arial" w:hAnsi="Arial" w:cs="Arial"/>
          <w:sz w:val="24"/>
          <w:szCs w:val="24"/>
        </w:rPr>
        <w:t>by</w:t>
      </w:r>
      <w:r w:rsidR="004F5C28" w:rsidRPr="00441867">
        <w:rPr>
          <w:rFonts w:ascii="Arial" w:hAnsi="Arial" w:cs="Arial"/>
          <w:sz w:val="24"/>
          <w:szCs w:val="24"/>
        </w:rPr>
        <w:t xml:space="preserve"> influenc</w:t>
      </w:r>
      <w:r w:rsidR="004F5C28">
        <w:rPr>
          <w:rFonts w:ascii="Arial" w:hAnsi="Arial" w:cs="Arial"/>
          <w:sz w:val="24"/>
          <w:szCs w:val="24"/>
        </w:rPr>
        <w:t>ing</w:t>
      </w:r>
      <w:r w:rsidR="004F5C28" w:rsidRPr="00441867">
        <w:rPr>
          <w:rFonts w:ascii="Arial" w:hAnsi="Arial" w:cs="Arial"/>
          <w:sz w:val="24"/>
          <w:szCs w:val="24"/>
        </w:rPr>
        <w:t xml:space="preserve"> employers’ recruitment practice </w:t>
      </w:r>
      <w:r w:rsidR="00D501B4">
        <w:rPr>
          <w:rFonts w:ascii="Arial" w:hAnsi="Arial" w:cs="Arial"/>
          <w:sz w:val="24"/>
          <w:szCs w:val="24"/>
        </w:rPr>
        <w:t>(</w:t>
      </w:r>
      <w:proofErr w:type="gramStart"/>
      <w:r w:rsidR="00D501B4">
        <w:rPr>
          <w:rFonts w:ascii="Arial" w:hAnsi="Arial" w:cs="Arial"/>
          <w:sz w:val="24"/>
          <w:szCs w:val="24"/>
        </w:rPr>
        <w:t>e.g.</w:t>
      </w:r>
      <w:proofErr w:type="gramEnd"/>
      <w:r w:rsidR="00D501B4">
        <w:rPr>
          <w:rFonts w:ascii="Arial" w:hAnsi="Arial" w:cs="Arial"/>
          <w:sz w:val="24"/>
          <w:szCs w:val="24"/>
        </w:rPr>
        <w:t xml:space="preserve"> challenging stereotypes of users) </w:t>
      </w:r>
      <w:r w:rsidR="004F5C28" w:rsidRPr="00B13015">
        <w:rPr>
          <w:rFonts w:ascii="Arial" w:hAnsi="Arial" w:cs="Arial"/>
          <w:i/>
          <w:iCs/>
          <w:sz w:val="24"/>
          <w:szCs w:val="24"/>
        </w:rPr>
        <w:t>as well as the wider quality of their employment offer</w:t>
      </w:r>
      <w:r w:rsidR="00CC2A58">
        <w:rPr>
          <w:rFonts w:ascii="Arial" w:hAnsi="Arial" w:cs="Arial"/>
          <w:sz w:val="24"/>
          <w:szCs w:val="24"/>
        </w:rPr>
        <w:t>, and linking this to both corporate social responsibility and actual recruitment needs</w:t>
      </w:r>
      <w:r w:rsidR="00D501B4">
        <w:rPr>
          <w:rFonts w:ascii="Arial" w:hAnsi="Arial" w:cs="Arial"/>
          <w:sz w:val="24"/>
          <w:szCs w:val="24"/>
        </w:rPr>
        <w:t xml:space="preserve">. This may also involve supporting users to challenge employers around issues such as hours and scheduling. </w:t>
      </w:r>
      <w:r w:rsidR="004F5C28">
        <w:rPr>
          <w:rFonts w:ascii="Arial" w:hAnsi="Arial" w:cs="Arial"/>
          <w:sz w:val="24"/>
          <w:szCs w:val="24"/>
        </w:rPr>
        <w:t>This dimension, insofar as seeks to shape ‘demand-side’ elements, is perhaps the most ambitious.</w:t>
      </w:r>
    </w:p>
    <w:p w14:paraId="037B7C92" w14:textId="77777777" w:rsidR="004F5C28" w:rsidRPr="00441867" w:rsidRDefault="004F5C28" w:rsidP="004F5C28">
      <w:pPr>
        <w:spacing w:line="360" w:lineRule="auto"/>
        <w:jc w:val="both"/>
        <w:rPr>
          <w:rFonts w:ascii="Arial" w:hAnsi="Arial" w:cs="Arial"/>
          <w:sz w:val="24"/>
          <w:szCs w:val="24"/>
        </w:rPr>
      </w:pPr>
      <w:r w:rsidRPr="003770D6">
        <w:rPr>
          <w:rFonts w:ascii="Arial" w:hAnsi="Arial" w:cs="Arial"/>
          <w:b/>
          <w:bCs/>
          <w:sz w:val="24"/>
          <w:szCs w:val="24"/>
        </w:rPr>
        <w:t xml:space="preserve">Figure 1: </w:t>
      </w:r>
      <w:r w:rsidRPr="003770D6">
        <w:rPr>
          <w:rFonts w:ascii="Arial" w:hAnsi="Arial" w:cs="Arial"/>
          <w:sz w:val="24"/>
          <w:szCs w:val="24"/>
        </w:rPr>
        <w:t>Three-dimensional framework for assessing TSOs’ engagement with job</w:t>
      </w:r>
      <w:r>
        <w:rPr>
          <w:rFonts w:ascii="Arial" w:hAnsi="Arial" w:cs="Arial"/>
          <w:sz w:val="24"/>
          <w:szCs w:val="24"/>
        </w:rPr>
        <w:t xml:space="preserve"> </w:t>
      </w:r>
      <w:r w:rsidRPr="003770D6">
        <w:rPr>
          <w:rFonts w:ascii="Arial" w:hAnsi="Arial" w:cs="Arial"/>
          <w:sz w:val="24"/>
          <w:szCs w:val="24"/>
        </w:rPr>
        <w:t>quality</w:t>
      </w:r>
      <w:r>
        <w:rPr>
          <w:rFonts w:ascii="Times New Roman" w:hAnsi="Times New Roman" w:cs="Times New Roman"/>
          <w:b/>
          <w:bCs/>
          <w:noProof/>
          <w:sz w:val="24"/>
          <w:szCs w:val="24"/>
        </w:rPr>
        <w:drawing>
          <wp:inline distT="0" distB="0" distL="0" distR="0" wp14:anchorId="29CAD789" wp14:editId="3A059113">
            <wp:extent cx="5788660" cy="2749550"/>
            <wp:effectExtent l="0" t="0" r="21590" b="127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3669953" w14:textId="77777777" w:rsidR="004F5C28" w:rsidRPr="00441867" w:rsidRDefault="004F5C28" w:rsidP="004F5C28">
      <w:pPr>
        <w:spacing w:line="360" w:lineRule="auto"/>
        <w:ind w:firstLine="720"/>
        <w:jc w:val="both"/>
        <w:rPr>
          <w:rFonts w:ascii="Arial" w:hAnsi="Arial" w:cs="Arial"/>
          <w:b/>
          <w:bCs/>
          <w:sz w:val="24"/>
          <w:szCs w:val="24"/>
        </w:rPr>
      </w:pPr>
    </w:p>
    <w:p w14:paraId="0214C60B" w14:textId="319242D6" w:rsidR="004F5C28" w:rsidRDefault="004F5C28" w:rsidP="004F5C28">
      <w:pPr>
        <w:spacing w:line="360" w:lineRule="auto"/>
        <w:ind w:firstLine="720"/>
        <w:jc w:val="both"/>
        <w:rPr>
          <w:rFonts w:ascii="Arial" w:hAnsi="Arial" w:cs="Arial"/>
          <w:sz w:val="24"/>
          <w:szCs w:val="24"/>
        </w:rPr>
      </w:pPr>
      <w:r w:rsidRPr="00441867">
        <w:rPr>
          <w:rFonts w:ascii="Arial" w:hAnsi="Arial" w:cs="Arial"/>
          <w:sz w:val="24"/>
          <w:szCs w:val="24"/>
        </w:rPr>
        <w:t xml:space="preserve">This framework </w:t>
      </w:r>
      <w:r>
        <w:rPr>
          <w:rFonts w:ascii="Arial" w:hAnsi="Arial" w:cs="Arial"/>
          <w:sz w:val="24"/>
          <w:szCs w:val="24"/>
        </w:rPr>
        <w:t xml:space="preserve">can be used to </w:t>
      </w:r>
      <w:r w:rsidRPr="00441867">
        <w:rPr>
          <w:rFonts w:ascii="Arial" w:hAnsi="Arial" w:cs="Arial"/>
          <w:sz w:val="24"/>
          <w:szCs w:val="24"/>
        </w:rPr>
        <w:t>distinguish between</w:t>
      </w:r>
      <w:r>
        <w:rPr>
          <w:rFonts w:ascii="Arial" w:hAnsi="Arial" w:cs="Arial"/>
          <w:sz w:val="24"/>
          <w:szCs w:val="24"/>
        </w:rPr>
        <w:t>,</w:t>
      </w:r>
      <w:r w:rsidRPr="00441867">
        <w:rPr>
          <w:rFonts w:ascii="Arial" w:hAnsi="Arial" w:cs="Arial"/>
          <w:sz w:val="24"/>
          <w:szCs w:val="24"/>
        </w:rPr>
        <w:t xml:space="preserve"> what</w:t>
      </w:r>
      <w:r>
        <w:rPr>
          <w:rFonts w:ascii="Arial" w:hAnsi="Arial" w:cs="Arial"/>
          <w:sz w:val="24"/>
          <w:szCs w:val="24"/>
        </w:rPr>
        <w:t xml:space="preserve"> we call,</w:t>
      </w:r>
      <w:r w:rsidRPr="00441867">
        <w:rPr>
          <w:rFonts w:ascii="Arial" w:hAnsi="Arial" w:cs="Arial"/>
          <w:sz w:val="24"/>
          <w:szCs w:val="24"/>
        </w:rPr>
        <w:t xml:space="preserve"> </w:t>
      </w:r>
      <w:r w:rsidRPr="00441867">
        <w:rPr>
          <w:rFonts w:ascii="Arial" w:hAnsi="Arial" w:cs="Arial"/>
          <w:b/>
          <w:bCs/>
          <w:sz w:val="24"/>
          <w:szCs w:val="24"/>
        </w:rPr>
        <w:t>‘</w:t>
      </w:r>
      <w:r w:rsidRPr="00441867">
        <w:rPr>
          <w:rFonts w:ascii="Arial" w:hAnsi="Arial" w:cs="Arial"/>
          <w:b/>
          <w:bCs/>
          <w:i/>
          <w:iCs/>
          <w:sz w:val="24"/>
          <w:szCs w:val="24"/>
        </w:rPr>
        <w:t>restrictive</w:t>
      </w:r>
      <w:r w:rsidRPr="00441867">
        <w:rPr>
          <w:rFonts w:ascii="Arial" w:hAnsi="Arial" w:cs="Arial"/>
          <w:b/>
          <w:bCs/>
          <w:sz w:val="24"/>
          <w:szCs w:val="24"/>
        </w:rPr>
        <w:t>’</w:t>
      </w:r>
      <w:r w:rsidRPr="00441867">
        <w:rPr>
          <w:rFonts w:ascii="Arial" w:hAnsi="Arial" w:cs="Arial"/>
          <w:sz w:val="24"/>
          <w:szCs w:val="24"/>
        </w:rPr>
        <w:t xml:space="preserve"> and </w:t>
      </w:r>
      <w:r w:rsidRPr="00441867">
        <w:rPr>
          <w:rFonts w:ascii="Arial" w:hAnsi="Arial" w:cs="Arial"/>
          <w:b/>
          <w:bCs/>
          <w:sz w:val="24"/>
          <w:szCs w:val="24"/>
        </w:rPr>
        <w:t>‘</w:t>
      </w:r>
      <w:r w:rsidRPr="00441867">
        <w:rPr>
          <w:rFonts w:ascii="Arial" w:hAnsi="Arial" w:cs="Arial"/>
          <w:b/>
          <w:bCs/>
          <w:i/>
          <w:iCs/>
          <w:sz w:val="24"/>
          <w:szCs w:val="24"/>
        </w:rPr>
        <w:t>expansive</w:t>
      </w:r>
      <w:r w:rsidRPr="00441867">
        <w:rPr>
          <w:rFonts w:ascii="Arial" w:hAnsi="Arial" w:cs="Arial"/>
          <w:b/>
          <w:bCs/>
          <w:sz w:val="24"/>
          <w:szCs w:val="24"/>
        </w:rPr>
        <w:t>’</w:t>
      </w:r>
      <w:r w:rsidRPr="00441867">
        <w:rPr>
          <w:rFonts w:ascii="Arial" w:hAnsi="Arial" w:cs="Arial"/>
          <w:sz w:val="24"/>
          <w:szCs w:val="24"/>
        </w:rPr>
        <w:t xml:space="preserve"> approaches (Table 1). A </w:t>
      </w:r>
      <w:r w:rsidRPr="00441867">
        <w:rPr>
          <w:rFonts w:ascii="Arial" w:hAnsi="Arial" w:cs="Arial"/>
          <w:b/>
          <w:bCs/>
          <w:sz w:val="24"/>
          <w:szCs w:val="24"/>
        </w:rPr>
        <w:t>restrictive approach</w:t>
      </w:r>
      <w:r w:rsidRPr="00441867">
        <w:rPr>
          <w:rFonts w:ascii="Arial" w:hAnsi="Arial" w:cs="Arial"/>
          <w:sz w:val="24"/>
          <w:szCs w:val="24"/>
        </w:rPr>
        <w:t xml:space="preserve"> is characterised by little reference to job quality criteria in framing </w:t>
      </w:r>
      <w:r>
        <w:rPr>
          <w:rFonts w:ascii="Arial" w:hAnsi="Arial" w:cs="Arial"/>
          <w:sz w:val="24"/>
          <w:szCs w:val="24"/>
        </w:rPr>
        <w:t>‘</w:t>
      </w:r>
      <w:r w:rsidRPr="00441867">
        <w:rPr>
          <w:rFonts w:ascii="Arial" w:hAnsi="Arial" w:cs="Arial"/>
          <w:sz w:val="24"/>
          <w:szCs w:val="24"/>
        </w:rPr>
        <w:t>suitable employment</w:t>
      </w:r>
      <w:r>
        <w:rPr>
          <w:rFonts w:ascii="Arial" w:hAnsi="Arial" w:cs="Arial"/>
          <w:sz w:val="24"/>
          <w:szCs w:val="24"/>
        </w:rPr>
        <w:t>’</w:t>
      </w:r>
      <w:r w:rsidRPr="00441867">
        <w:rPr>
          <w:rFonts w:ascii="Arial" w:hAnsi="Arial" w:cs="Arial"/>
          <w:sz w:val="24"/>
          <w:szCs w:val="24"/>
        </w:rPr>
        <w:t xml:space="preserve"> and which employers to engage with. There </w:t>
      </w:r>
      <w:r>
        <w:rPr>
          <w:rFonts w:ascii="Arial" w:hAnsi="Arial" w:cs="Arial"/>
          <w:sz w:val="24"/>
          <w:szCs w:val="24"/>
        </w:rPr>
        <w:t>would be</w:t>
      </w:r>
      <w:r w:rsidRPr="00441867">
        <w:rPr>
          <w:rFonts w:ascii="Arial" w:hAnsi="Arial" w:cs="Arial"/>
          <w:sz w:val="24"/>
          <w:szCs w:val="24"/>
        </w:rPr>
        <w:t xml:space="preserve"> little attempt to screen-out ‘exploitative’ </w:t>
      </w:r>
      <w:r w:rsidR="00807909">
        <w:rPr>
          <w:rFonts w:ascii="Arial" w:hAnsi="Arial" w:cs="Arial"/>
          <w:sz w:val="24"/>
          <w:szCs w:val="24"/>
        </w:rPr>
        <w:t xml:space="preserve">or unscrupulous </w:t>
      </w:r>
      <w:r w:rsidRPr="00441867">
        <w:rPr>
          <w:rFonts w:ascii="Arial" w:hAnsi="Arial" w:cs="Arial"/>
          <w:sz w:val="24"/>
          <w:szCs w:val="24"/>
        </w:rPr>
        <w:t>employers.</w:t>
      </w:r>
      <w:r w:rsidRPr="00441867">
        <w:rPr>
          <w:rFonts w:ascii="Arial" w:hAnsi="Arial" w:cs="Arial"/>
          <w:sz w:val="24"/>
          <w:szCs w:val="24"/>
          <w:vertAlign w:val="superscript"/>
        </w:rPr>
        <w:footnoteReference w:id="1"/>
      </w:r>
      <w:r w:rsidRPr="00441867">
        <w:rPr>
          <w:rFonts w:ascii="Arial" w:hAnsi="Arial" w:cs="Arial"/>
          <w:sz w:val="24"/>
          <w:szCs w:val="24"/>
        </w:rPr>
        <w:t xml:space="preserve"> While user preferences </w:t>
      </w:r>
      <w:r>
        <w:rPr>
          <w:rFonts w:ascii="Arial" w:hAnsi="Arial" w:cs="Arial"/>
          <w:sz w:val="24"/>
          <w:szCs w:val="24"/>
        </w:rPr>
        <w:t>may be</w:t>
      </w:r>
      <w:r w:rsidRPr="00441867">
        <w:rPr>
          <w:rFonts w:ascii="Arial" w:hAnsi="Arial" w:cs="Arial"/>
          <w:sz w:val="24"/>
          <w:szCs w:val="24"/>
        </w:rPr>
        <w:t xml:space="preserve"> supported, </w:t>
      </w:r>
      <w:r>
        <w:rPr>
          <w:rFonts w:ascii="Arial" w:hAnsi="Arial" w:cs="Arial"/>
          <w:sz w:val="24"/>
          <w:szCs w:val="24"/>
        </w:rPr>
        <w:t>this may go alongside</w:t>
      </w:r>
      <w:r w:rsidRPr="00441867">
        <w:rPr>
          <w:rFonts w:ascii="Arial" w:hAnsi="Arial" w:cs="Arial"/>
          <w:sz w:val="24"/>
          <w:szCs w:val="24"/>
        </w:rPr>
        <w:t xml:space="preserve"> attempts to steer user preferences towards ‘doable jobs’</w:t>
      </w:r>
      <w:r>
        <w:rPr>
          <w:rFonts w:ascii="Arial" w:hAnsi="Arial" w:cs="Arial"/>
          <w:sz w:val="24"/>
          <w:szCs w:val="24"/>
        </w:rPr>
        <w:t xml:space="preserve"> with little reference to job quality criteria</w:t>
      </w:r>
      <w:r w:rsidRPr="00441867">
        <w:rPr>
          <w:rFonts w:ascii="Arial" w:hAnsi="Arial" w:cs="Arial"/>
          <w:sz w:val="24"/>
          <w:szCs w:val="24"/>
        </w:rPr>
        <w:t>. Little or no effort is made to educate users about constraints presented by employer practices</w:t>
      </w:r>
      <w:r>
        <w:rPr>
          <w:rFonts w:ascii="Arial" w:hAnsi="Arial" w:cs="Arial"/>
          <w:sz w:val="24"/>
          <w:szCs w:val="24"/>
        </w:rPr>
        <w:t xml:space="preserve">, </w:t>
      </w:r>
      <w:r w:rsidRPr="00441867">
        <w:rPr>
          <w:rFonts w:ascii="Arial" w:hAnsi="Arial" w:cs="Arial"/>
          <w:sz w:val="24"/>
          <w:szCs w:val="24"/>
        </w:rPr>
        <w:t>labour market structures</w:t>
      </w:r>
      <w:r>
        <w:rPr>
          <w:rFonts w:ascii="Arial" w:hAnsi="Arial" w:cs="Arial"/>
          <w:sz w:val="24"/>
          <w:szCs w:val="24"/>
        </w:rPr>
        <w:t xml:space="preserve"> and policy choices</w:t>
      </w:r>
      <w:r w:rsidRPr="00441867">
        <w:rPr>
          <w:rFonts w:ascii="Arial" w:hAnsi="Arial" w:cs="Arial"/>
          <w:sz w:val="24"/>
          <w:szCs w:val="24"/>
        </w:rPr>
        <w:t>. While there may be attempts to influence employers’ hiring practices, this does not extend to employers’ wider employment offer</w:t>
      </w:r>
      <w:r>
        <w:rPr>
          <w:rFonts w:ascii="Arial" w:hAnsi="Arial" w:cs="Arial"/>
          <w:sz w:val="24"/>
          <w:szCs w:val="24"/>
        </w:rPr>
        <w:t xml:space="preserve"> (</w:t>
      </w:r>
      <w:proofErr w:type="gramStart"/>
      <w:r w:rsidR="00B13015">
        <w:rPr>
          <w:rFonts w:ascii="Arial" w:hAnsi="Arial" w:cs="Arial"/>
          <w:sz w:val="24"/>
          <w:szCs w:val="24"/>
        </w:rPr>
        <w:t>e.g.</w:t>
      </w:r>
      <w:proofErr w:type="gramEnd"/>
      <w:r>
        <w:rPr>
          <w:rFonts w:ascii="Arial" w:hAnsi="Arial" w:cs="Arial"/>
          <w:sz w:val="24"/>
          <w:szCs w:val="24"/>
        </w:rPr>
        <w:t xml:space="preserve"> paying a real living wage, offering secure contracts, sufficient hours</w:t>
      </w:r>
      <w:r w:rsidR="00B13015">
        <w:rPr>
          <w:rFonts w:ascii="Arial" w:hAnsi="Arial" w:cs="Arial"/>
          <w:sz w:val="24"/>
          <w:szCs w:val="24"/>
        </w:rPr>
        <w:t>,</w:t>
      </w:r>
      <w:r>
        <w:rPr>
          <w:rFonts w:ascii="Arial" w:hAnsi="Arial" w:cs="Arial"/>
          <w:sz w:val="24"/>
          <w:szCs w:val="24"/>
        </w:rPr>
        <w:t xml:space="preserve"> and employee-friendly flexible scheduling)</w:t>
      </w:r>
      <w:r w:rsidRPr="00441867">
        <w:rPr>
          <w:rFonts w:ascii="Arial" w:hAnsi="Arial" w:cs="Arial"/>
          <w:sz w:val="24"/>
          <w:szCs w:val="24"/>
        </w:rPr>
        <w:t xml:space="preserve">. </w:t>
      </w:r>
    </w:p>
    <w:p w14:paraId="71FE5302" w14:textId="77777777" w:rsidR="004F5C28" w:rsidRPr="00441867" w:rsidRDefault="004F5C28" w:rsidP="004F5C28">
      <w:pPr>
        <w:spacing w:line="360" w:lineRule="auto"/>
        <w:ind w:firstLine="720"/>
        <w:jc w:val="both"/>
        <w:rPr>
          <w:rFonts w:ascii="Arial" w:hAnsi="Arial" w:cs="Arial"/>
          <w:sz w:val="24"/>
          <w:szCs w:val="24"/>
        </w:rPr>
      </w:pPr>
      <w:r w:rsidRPr="00441867">
        <w:rPr>
          <w:rFonts w:ascii="Arial" w:hAnsi="Arial" w:cs="Arial"/>
          <w:sz w:val="24"/>
          <w:szCs w:val="24"/>
        </w:rPr>
        <w:t xml:space="preserve">An </w:t>
      </w:r>
      <w:r w:rsidRPr="00441867">
        <w:rPr>
          <w:rFonts w:ascii="Arial" w:hAnsi="Arial" w:cs="Arial"/>
          <w:b/>
          <w:bCs/>
          <w:sz w:val="24"/>
          <w:szCs w:val="24"/>
        </w:rPr>
        <w:t>expansive approach</w:t>
      </w:r>
      <w:r w:rsidRPr="00441867">
        <w:rPr>
          <w:rFonts w:ascii="Arial" w:hAnsi="Arial" w:cs="Arial"/>
          <w:sz w:val="24"/>
          <w:szCs w:val="24"/>
        </w:rPr>
        <w:t xml:space="preserve"> would reference a wider</w:t>
      </w:r>
      <w:r>
        <w:rPr>
          <w:rFonts w:ascii="Arial" w:hAnsi="Arial" w:cs="Arial"/>
          <w:sz w:val="24"/>
          <w:szCs w:val="24"/>
        </w:rPr>
        <w:t xml:space="preserve"> and more demanding</w:t>
      </w:r>
      <w:r w:rsidRPr="00441867">
        <w:rPr>
          <w:rFonts w:ascii="Arial" w:hAnsi="Arial" w:cs="Arial"/>
          <w:sz w:val="24"/>
          <w:szCs w:val="24"/>
        </w:rPr>
        <w:t xml:space="preserve"> range of job quality criteria in framing suitable employment and deciding which employers to engage with. There </w:t>
      </w:r>
      <w:r>
        <w:rPr>
          <w:rFonts w:ascii="Arial" w:hAnsi="Arial" w:cs="Arial"/>
          <w:sz w:val="24"/>
          <w:szCs w:val="24"/>
        </w:rPr>
        <w:t>is no attempt to</w:t>
      </w:r>
      <w:r w:rsidRPr="00441867">
        <w:rPr>
          <w:rFonts w:ascii="Arial" w:hAnsi="Arial" w:cs="Arial"/>
          <w:sz w:val="24"/>
          <w:szCs w:val="24"/>
        </w:rPr>
        <w:t xml:space="preserve"> steer users towards low quality employment</w:t>
      </w:r>
      <w:r>
        <w:rPr>
          <w:rFonts w:ascii="Arial" w:hAnsi="Arial" w:cs="Arial"/>
          <w:sz w:val="24"/>
          <w:szCs w:val="24"/>
        </w:rPr>
        <w:t xml:space="preserve"> and insofar as users are asked to consider more ‘realistic’ employment options this includes reference to good work/fair work elements</w:t>
      </w:r>
      <w:r w:rsidRPr="00441867">
        <w:rPr>
          <w:rFonts w:ascii="Arial" w:hAnsi="Arial" w:cs="Arial"/>
          <w:sz w:val="24"/>
          <w:szCs w:val="24"/>
        </w:rPr>
        <w:t>. Attempts are made to educate users about constraints presented by employer practices and labour market structures a</w:t>
      </w:r>
      <w:r>
        <w:rPr>
          <w:rFonts w:ascii="Arial" w:hAnsi="Arial" w:cs="Arial"/>
          <w:sz w:val="24"/>
          <w:szCs w:val="24"/>
        </w:rPr>
        <w:t>nd</w:t>
      </w:r>
      <w:r w:rsidRPr="00441867">
        <w:rPr>
          <w:rFonts w:ascii="Arial" w:hAnsi="Arial" w:cs="Arial"/>
          <w:sz w:val="24"/>
          <w:szCs w:val="24"/>
        </w:rPr>
        <w:t xml:space="preserve"> to influence employers’ approach to hiring as well as their wider employment offer.</w:t>
      </w:r>
    </w:p>
    <w:p w14:paraId="44C36AB7" w14:textId="77777777" w:rsidR="004F5C28" w:rsidRPr="003770D6" w:rsidRDefault="004F5C28" w:rsidP="004F5C28">
      <w:pPr>
        <w:spacing w:line="360" w:lineRule="auto"/>
        <w:jc w:val="both"/>
        <w:rPr>
          <w:rFonts w:ascii="Arial" w:hAnsi="Arial" w:cs="Arial"/>
          <w:b/>
          <w:bCs/>
          <w:sz w:val="24"/>
          <w:szCs w:val="24"/>
        </w:rPr>
      </w:pPr>
      <w:r w:rsidRPr="003770D6">
        <w:rPr>
          <w:rFonts w:ascii="Arial" w:hAnsi="Arial" w:cs="Arial"/>
          <w:b/>
          <w:bCs/>
          <w:sz w:val="24"/>
          <w:szCs w:val="24"/>
        </w:rPr>
        <w:t>Table 1: Expansive and Restrictive Approaches</w:t>
      </w:r>
    </w:p>
    <w:tbl>
      <w:tblPr>
        <w:tblStyle w:val="TableGrid"/>
        <w:tblW w:w="0" w:type="auto"/>
        <w:tblLook w:val="04A0" w:firstRow="1" w:lastRow="0" w:firstColumn="1" w:lastColumn="0" w:noHBand="0" w:noVBand="1"/>
      </w:tblPr>
      <w:tblGrid>
        <w:gridCol w:w="3005"/>
        <w:gridCol w:w="3005"/>
        <w:gridCol w:w="3006"/>
      </w:tblGrid>
      <w:tr w:rsidR="004F5C28" w:rsidRPr="003770D6" w14:paraId="7996087F" w14:textId="77777777" w:rsidTr="001D42ED">
        <w:tc>
          <w:tcPr>
            <w:tcW w:w="3005" w:type="dxa"/>
          </w:tcPr>
          <w:p w14:paraId="17E1CA1F" w14:textId="77777777" w:rsidR="004F5C28" w:rsidRPr="009618CB" w:rsidRDefault="004F5C28" w:rsidP="001D42ED">
            <w:pPr>
              <w:jc w:val="both"/>
              <w:rPr>
                <w:rFonts w:ascii="Arial" w:hAnsi="Arial" w:cs="Arial"/>
                <w:b/>
                <w:bCs/>
                <w:sz w:val="24"/>
                <w:szCs w:val="24"/>
              </w:rPr>
            </w:pPr>
            <w:r w:rsidRPr="009618CB">
              <w:rPr>
                <w:rFonts w:ascii="Arial" w:hAnsi="Arial" w:cs="Arial"/>
                <w:b/>
                <w:bCs/>
                <w:sz w:val="24"/>
                <w:szCs w:val="24"/>
              </w:rPr>
              <w:t>Dimension</w:t>
            </w:r>
          </w:p>
        </w:tc>
        <w:tc>
          <w:tcPr>
            <w:tcW w:w="3005" w:type="dxa"/>
          </w:tcPr>
          <w:p w14:paraId="4C13C05B" w14:textId="77777777" w:rsidR="004F5C28" w:rsidRPr="009618CB" w:rsidRDefault="004F5C28" w:rsidP="001D42ED">
            <w:pPr>
              <w:jc w:val="both"/>
              <w:rPr>
                <w:rFonts w:ascii="Arial" w:hAnsi="Arial" w:cs="Arial"/>
                <w:b/>
                <w:bCs/>
                <w:color w:val="4472C4" w:themeColor="accent1"/>
                <w:sz w:val="24"/>
                <w:szCs w:val="24"/>
              </w:rPr>
            </w:pPr>
            <w:r w:rsidRPr="009618CB">
              <w:rPr>
                <w:rFonts w:ascii="Arial" w:hAnsi="Arial" w:cs="Arial"/>
                <w:b/>
                <w:bCs/>
                <w:color w:val="4472C4" w:themeColor="accent1"/>
                <w:sz w:val="24"/>
                <w:szCs w:val="24"/>
              </w:rPr>
              <w:t>Restrictive approach</w:t>
            </w:r>
          </w:p>
          <w:p w14:paraId="2CC74CA2" w14:textId="77777777" w:rsidR="004F5C28" w:rsidRPr="009618CB" w:rsidRDefault="004F5C28" w:rsidP="001D42ED">
            <w:pPr>
              <w:jc w:val="both"/>
              <w:rPr>
                <w:rFonts w:ascii="Arial" w:hAnsi="Arial" w:cs="Arial"/>
                <w:b/>
                <w:bCs/>
                <w:sz w:val="24"/>
                <w:szCs w:val="24"/>
              </w:rPr>
            </w:pPr>
          </w:p>
        </w:tc>
        <w:tc>
          <w:tcPr>
            <w:tcW w:w="3006" w:type="dxa"/>
          </w:tcPr>
          <w:p w14:paraId="74D3BA11" w14:textId="77777777" w:rsidR="004F5C28" w:rsidRPr="009618CB" w:rsidRDefault="004F5C28" w:rsidP="001D42ED">
            <w:pPr>
              <w:jc w:val="both"/>
              <w:rPr>
                <w:rFonts w:ascii="Arial" w:hAnsi="Arial" w:cs="Arial"/>
                <w:b/>
                <w:bCs/>
                <w:sz w:val="24"/>
                <w:szCs w:val="24"/>
              </w:rPr>
            </w:pPr>
            <w:r w:rsidRPr="009618CB">
              <w:rPr>
                <w:rFonts w:ascii="Arial" w:hAnsi="Arial" w:cs="Arial"/>
                <w:b/>
                <w:bCs/>
                <w:color w:val="4472C4" w:themeColor="accent1"/>
                <w:sz w:val="24"/>
                <w:szCs w:val="24"/>
              </w:rPr>
              <w:t>Expansive approach</w:t>
            </w:r>
          </w:p>
        </w:tc>
      </w:tr>
      <w:tr w:rsidR="004F5C28" w:rsidRPr="003770D6" w14:paraId="05BA5FE2" w14:textId="77777777" w:rsidTr="001D42ED">
        <w:tc>
          <w:tcPr>
            <w:tcW w:w="3005" w:type="dxa"/>
          </w:tcPr>
          <w:p w14:paraId="0BD0E6C0" w14:textId="77777777" w:rsidR="004F5C28" w:rsidRPr="00867A07" w:rsidRDefault="004F5C28" w:rsidP="001D42ED">
            <w:pPr>
              <w:rPr>
                <w:rFonts w:ascii="Arial" w:hAnsi="Arial" w:cs="Arial"/>
                <w:color w:val="4472C4" w:themeColor="accent1"/>
                <w:sz w:val="24"/>
                <w:szCs w:val="24"/>
              </w:rPr>
            </w:pPr>
            <w:r w:rsidRPr="00867A07">
              <w:rPr>
                <w:rFonts w:ascii="Arial" w:hAnsi="Arial" w:cs="Arial"/>
                <w:color w:val="4472C4" w:themeColor="accent1"/>
                <w:sz w:val="24"/>
                <w:szCs w:val="24"/>
              </w:rPr>
              <w:t>Framing suitable employment and the right</w:t>
            </w:r>
          </w:p>
          <w:p w14:paraId="68311BE7" w14:textId="77777777" w:rsidR="004F5C28" w:rsidRPr="009618CB" w:rsidRDefault="004F5C28" w:rsidP="001D42ED">
            <w:pPr>
              <w:rPr>
                <w:rFonts w:ascii="Arial" w:hAnsi="Arial" w:cs="Arial"/>
                <w:sz w:val="24"/>
                <w:szCs w:val="24"/>
              </w:rPr>
            </w:pPr>
            <w:r w:rsidRPr="00867A07">
              <w:rPr>
                <w:rFonts w:ascii="Arial" w:hAnsi="Arial" w:cs="Arial"/>
                <w:color w:val="4472C4" w:themeColor="accent1"/>
                <w:sz w:val="24"/>
                <w:szCs w:val="24"/>
              </w:rPr>
              <w:t>employers</w:t>
            </w:r>
          </w:p>
        </w:tc>
        <w:tc>
          <w:tcPr>
            <w:tcW w:w="3005" w:type="dxa"/>
          </w:tcPr>
          <w:p w14:paraId="3F086A0C" w14:textId="77777777" w:rsidR="004F5C28" w:rsidRPr="00867A07" w:rsidRDefault="004F5C28" w:rsidP="001D42ED">
            <w:pPr>
              <w:rPr>
                <w:rFonts w:ascii="Arial" w:hAnsi="Arial" w:cs="Arial"/>
              </w:rPr>
            </w:pPr>
            <w:r w:rsidRPr="00867A07">
              <w:rPr>
                <w:rFonts w:ascii="Arial" w:hAnsi="Arial" w:cs="Arial"/>
              </w:rPr>
              <w:t>Little focus on job quality criteria in framing suitable employment and which employers to engage with</w:t>
            </w:r>
          </w:p>
          <w:p w14:paraId="40D9353C" w14:textId="77777777" w:rsidR="004F5C28" w:rsidRPr="00867A07" w:rsidRDefault="004F5C28" w:rsidP="001D42ED">
            <w:pPr>
              <w:rPr>
                <w:rFonts w:ascii="Arial" w:hAnsi="Arial" w:cs="Arial"/>
              </w:rPr>
            </w:pPr>
          </w:p>
        </w:tc>
        <w:tc>
          <w:tcPr>
            <w:tcW w:w="3006" w:type="dxa"/>
          </w:tcPr>
          <w:p w14:paraId="67DC27B2" w14:textId="77777777" w:rsidR="004F5C28" w:rsidRPr="00867A07" w:rsidRDefault="004F5C28" w:rsidP="001D42ED">
            <w:pPr>
              <w:rPr>
                <w:rFonts w:ascii="Arial" w:hAnsi="Arial" w:cs="Arial"/>
              </w:rPr>
            </w:pPr>
            <w:r w:rsidRPr="00867A07">
              <w:rPr>
                <w:rFonts w:ascii="Arial" w:hAnsi="Arial" w:cs="Arial"/>
              </w:rPr>
              <w:t>Greater focus on job quality in framing suitable employment and which employers to engage with</w:t>
            </w:r>
          </w:p>
          <w:p w14:paraId="03EBBCE5" w14:textId="77777777" w:rsidR="004F5C28" w:rsidRPr="00867A07" w:rsidRDefault="004F5C28" w:rsidP="001D42ED">
            <w:pPr>
              <w:rPr>
                <w:rFonts w:ascii="Arial" w:hAnsi="Arial" w:cs="Arial"/>
              </w:rPr>
            </w:pPr>
          </w:p>
        </w:tc>
      </w:tr>
      <w:tr w:rsidR="004F5C28" w:rsidRPr="003770D6" w14:paraId="5B956EB1" w14:textId="77777777" w:rsidTr="001D42ED">
        <w:tc>
          <w:tcPr>
            <w:tcW w:w="3005" w:type="dxa"/>
            <w:tcBorders>
              <w:right w:val="single" w:sz="12" w:space="0" w:color="5B9BD5" w:themeColor="accent5"/>
            </w:tcBorders>
          </w:tcPr>
          <w:p w14:paraId="59FD078A" w14:textId="77777777" w:rsidR="004F5C28" w:rsidRPr="00867A07" w:rsidRDefault="004F5C28" w:rsidP="001D42ED">
            <w:pPr>
              <w:rPr>
                <w:rFonts w:ascii="Arial" w:hAnsi="Arial" w:cs="Arial"/>
                <w:sz w:val="24"/>
                <w:szCs w:val="24"/>
              </w:rPr>
            </w:pPr>
          </w:p>
          <w:p w14:paraId="5B1719F0" w14:textId="77777777" w:rsidR="004F5C28" w:rsidRPr="00867A07" w:rsidRDefault="004F5C28" w:rsidP="001D42ED">
            <w:pPr>
              <w:rPr>
                <w:rFonts w:ascii="Arial" w:hAnsi="Arial" w:cs="Arial"/>
                <w:sz w:val="24"/>
                <w:szCs w:val="24"/>
              </w:rPr>
            </w:pPr>
          </w:p>
          <w:p w14:paraId="204B001B" w14:textId="77777777" w:rsidR="004F5C28" w:rsidRPr="00867A07" w:rsidRDefault="004F5C28" w:rsidP="001D42ED">
            <w:pPr>
              <w:rPr>
                <w:rFonts w:ascii="Arial" w:hAnsi="Arial" w:cs="Arial"/>
                <w:sz w:val="24"/>
                <w:szCs w:val="24"/>
              </w:rPr>
            </w:pPr>
          </w:p>
          <w:p w14:paraId="62DB385F" w14:textId="77777777" w:rsidR="004F5C28" w:rsidRPr="00867A07" w:rsidRDefault="004F5C28" w:rsidP="001D42ED">
            <w:pPr>
              <w:rPr>
                <w:rFonts w:ascii="Arial" w:hAnsi="Arial" w:cs="Arial"/>
                <w:sz w:val="24"/>
                <w:szCs w:val="24"/>
              </w:rPr>
            </w:pPr>
          </w:p>
          <w:p w14:paraId="0F0E8FB2" w14:textId="77777777" w:rsidR="004F5C28" w:rsidRPr="00867A07" w:rsidRDefault="004F5C28" w:rsidP="001D42ED">
            <w:pPr>
              <w:rPr>
                <w:rFonts w:ascii="Arial" w:hAnsi="Arial" w:cs="Arial"/>
                <w:color w:val="4472C4" w:themeColor="accent1"/>
                <w:sz w:val="24"/>
                <w:szCs w:val="24"/>
              </w:rPr>
            </w:pPr>
            <w:r w:rsidRPr="00867A07">
              <w:rPr>
                <w:rFonts w:ascii="Arial" w:hAnsi="Arial" w:cs="Arial"/>
                <w:color w:val="4472C4" w:themeColor="accent1"/>
                <w:sz w:val="24"/>
                <w:szCs w:val="24"/>
              </w:rPr>
              <w:t>Shaping user perspectives</w:t>
            </w:r>
          </w:p>
          <w:p w14:paraId="3CAB6AD1" w14:textId="77777777" w:rsidR="004F5C28" w:rsidRPr="00867A07" w:rsidRDefault="004F5C28" w:rsidP="001D42ED">
            <w:pPr>
              <w:rPr>
                <w:rFonts w:ascii="Arial" w:hAnsi="Arial" w:cs="Arial"/>
                <w:sz w:val="24"/>
                <w:szCs w:val="24"/>
              </w:rPr>
            </w:pPr>
          </w:p>
          <w:p w14:paraId="172DB4E3" w14:textId="77777777" w:rsidR="004F5C28" w:rsidRPr="00867A07" w:rsidRDefault="004F5C28" w:rsidP="001D42ED">
            <w:pPr>
              <w:rPr>
                <w:rFonts w:ascii="Arial" w:hAnsi="Arial" w:cs="Arial"/>
                <w:sz w:val="24"/>
                <w:szCs w:val="24"/>
              </w:rPr>
            </w:pPr>
          </w:p>
        </w:tc>
        <w:tc>
          <w:tcPr>
            <w:tcW w:w="3005" w:type="dxa"/>
            <w:tcBorders>
              <w:left w:val="single" w:sz="12" w:space="0" w:color="5B9BD5" w:themeColor="accent5"/>
            </w:tcBorders>
          </w:tcPr>
          <w:p w14:paraId="4F811D97" w14:textId="7894C30F" w:rsidR="004F5C28" w:rsidRPr="00867A07" w:rsidRDefault="00934E0C" w:rsidP="001D42ED">
            <w:pPr>
              <w:rPr>
                <w:rFonts w:ascii="Arial" w:hAnsi="Arial" w:cs="Arial"/>
              </w:rPr>
            </w:pPr>
            <w:r>
              <w:rPr>
                <w:rFonts w:ascii="Arial" w:hAnsi="Arial" w:cs="Arial"/>
              </w:rPr>
              <w:t>C</w:t>
            </w:r>
            <w:r w:rsidR="004F5C28" w:rsidRPr="00867A07">
              <w:rPr>
                <w:rFonts w:ascii="Arial" w:hAnsi="Arial" w:cs="Arial"/>
              </w:rPr>
              <w:t xml:space="preserve">hallenging unrealistic expectations, steering </w:t>
            </w:r>
            <w:r w:rsidR="00A9174C">
              <w:rPr>
                <w:rFonts w:ascii="Arial" w:hAnsi="Arial" w:cs="Arial"/>
              </w:rPr>
              <w:t>users</w:t>
            </w:r>
            <w:r w:rsidR="004F5C28" w:rsidRPr="00867A07">
              <w:rPr>
                <w:rFonts w:ascii="Arial" w:hAnsi="Arial" w:cs="Arial"/>
              </w:rPr>
              <w:t xml:space="preserve"> towards ‘</w:t>
            </w:r>
            <w:r w:rsidR="00A9174C">
              <w:rPr>
                <w:rFonts w:ascii="Arial" w:hAnsi="Arial" w:cs="Arial"/>
              </w:rPr>
              <w:t>realistic</w:t>
            </w:r>
            <w:r w:rsidR="004F5C28" w:rsidRPr="00867A07">
              <w:rPr>
                <w:rFonts w:ascii="Arial" w:hAnsi="Arial" w:cs="Arial"/>
              </w:rPr>
              <w:t>’ jobs</w:t>
            </w:r>
            <w:r w:rsidR="00C52C15">
              <w:rPr>
                <w:rFonts w:ascii="Arial" w:hAnsi="Arial" w:cs="Arial"/>
              </w:rPr>
              <w:t xml:space="preserve"> </w:t>
            </w:r>
            <w:r w:rsidR="00A9174C">
              <w:rPr>
                <w:rFonts w:ascii="Arial" w:hAnsi="Arial" w:cs="Arial"/>
              </w:rPr>
              <w:t xml:space="preserve">but </w:t>
            </w:r>
            <w:r w:rsidR="00C52C15">
              <w:rPr>
                <w:rFonts w:ascii="Arial" w:hAnsi="Arial" w:cs="Arial"/>
              </w:rPr>
              <w:t>with little reference to job quality</w:t>
            </w:r>
          </w:p>
          <w:p w14:paraId="2758FB61" w14:textId="77777777" w:rsidR="004F5C28" w:rsidRPr="00867A07" w:rsidRDefault="004F5C28" w:rsidP="001D42ED">
            <w:pPr>
              <w:rPr>
                <w:rFonts w:ascii="Arial" w:hAnsi="Arial" w:cs="Arial"/>
              </w:rPr>
            </w:pPr>
          </w:p>
          <w:p w14:paraId="1BB083B2" w14:textId="32649D73" w:rsidR="004F5C28" w:rsidRPr="00867A07" w:rsidRDefault="004F5C28" w:rsidP="001D42ED">
            <w:pPr>
              <w:rPr>
                <w:rFonts w:ascii="Arial" w:hAnsi="Arial" w:cs="Arial"/>
              </w:rPr>
            </w:pPr>
            <w:r w:rsidRPr="00867A07">
              <w:rPr>
                <w:rFonts w:ascii="Arial" w:hAnsi="Arial" w:cs="Arial"/>
              </w:rPr>
              <w:t>Little or no attempt to</w:t>
            </w:r>
            <w:r w:rsidR="00C52C15">
              <w:rPr>
                <w:rFonts w:ascii="Arial" w:hAnsi="Arial" w:cs="Arial"/>
              </w:rPr>
              <w:t xml:space="preserve"> discuss structural constraints with</w:t>
            </w:r>
            <w:r w:rsidRPr="00867A07">
              <w:rPr>
                <w:rFonts w:ascii="Arial" w:hAnsi="Arial" w:cs="Arial"/>
              </w:rPr>
              <w:t xml:space="preserve"> users presented by employers’ practices and labour market structures</w:t>
            </w:r>
          </w:p>
          <w:p w14:paraId="5DB8F3C4" w14:textId="77777777" w:rsidR="004F5C28" w:rsidRPr="00867A07" w:rsidRDefault="004F5C28" w:rsidP="001D42ED">
            <w:pPr>
              <w:rPr>
                <w:rFonts w:ascii="Arial" w:hAnsi="Arial" w:cs="Arial"/>
              </w:rPr>
            </w:pPr>
          </w:p>
        </w:tc>
        <w:tc>
          <w:tcPr>
            <w:tcW w:w="3006" w:type="dxa"/>
          </w:tcPr>
          <w:p w14:paraId="1B6C9792" w14:textId="2493B9CF" w:rsidR="004F5C28" w:rsidRPr="00867A07" w:rsidRDefault="00934E0C" w:rsidP="001D42ED">
            <w:pPr>
              <w:rPr>
                <w:rFonts w:ascii="Arial" w:hAnsi="Arial" w:cs="Arial"/>
              </w:rPr>
            </w:pPr>
            <w:r w:rsidRPr="005D404A">
              <w:rPr>
                <w:rFonts w:ascii="Arial" w:hAnsi="Arial" w:cs="Arial"/>
              </w:rPr>
              <w:t>Ch</w:t>
            </w:r>
            <w:r w:rsidR="004F5C28" w:rsidRPr="00867A07">
              <w:rPr>
                <w:rFonts w:ascii="Arial" w:hAnsi="Arial" w:cs="Arial"/>
              </w:rPr>
              <w:t xml:space="preserve">allenging </w:t>
            </w:r>
            <w:r w:rsidR="00A9174C">
              <w:rPr>
                <w:rFonts w:ascii="Arial" w:hAnsi="Arial" w:cs="Arial"/>
              </w:rPr>
              <w:t>unrealistic</w:t>
            </w:r>
            <w:r w:rsidR="004F5C28" w:rsidRPr="00867A07">
              <w:rPr>
                <w:rFonts w:ascii="Arial" w:hAnsi="Arial" w:cs="Arial"/>
              </w:rPr>
              <w:t xml:space="preserve"> expectations, steering users </w:t>
            </w:r>
            <w:r w:rsidR="00C52C15">
              <w:rPr>
                <w:rFonts w:ascii="Arial" w:hAnsi="Arial" w:cs="Arial"/>
              </w:rPr>
              <w:t xml:space="preserve">towards realistic jobs but also </w:t>
            </w:r>
            <w:r w:rsidR="004F5C28" w:rsidRPr="00867A07">
              <w:rPr>
                <w:rFonts w:ascii="Arial" w:hAnsi="Arial" w:cs="Arial"/>
              </w:rPr>
              <w:t>away from poor-quality employment</w:t>
            </w:r>
          </w:p>
          <w:p w14:paraId="2FFF8F10" w14:textId="77777777" w:rsidR="004F5C28" w:rsidRPr="00867A07" w:rsidRDefault="004F5C28" w:rsidP="001D42ED">
            <w:pPr>
              <w:rPr>
                <w:rFonts w:ascii="Arial" w:hAnsi="Arial" w:cs="Arial"/>
              </w:rPr>
            </w:pPr>
          </w:p>
          <w:p w14:paraId="3BFFB37C" w14:textId="65BA4D99" w:rsidR="004F5C28" w:rsidRPr="00867A07" w:rsidRDefault="005944DE" w:rsidP="001D42ED">
            <w:pPr>
              <w:rPr>
                <w:rFonts w:ascii="Arial" w:hAnsi="Arial" w:cs="Arial"/>
              </w:rPr>
            </w:pPr>
            <w:r>
              <w:rPr>
                <w:rFonts w:ascii="Arial" w:hAnsi="Arial" w:cs="Arial"/>
              </w:rPr>
              <w:t>D</w:t>
            </w:r>
            <w:r w:rsidR="00C52C15">
              <w:rPr>
                <w:rFonts w:ascii="Arial" w:hAnsi="Arial" w:cs="Arial"/>
              </w:rPr>
              <w:t>iscussion with</w:t>
            </w:r>
            <w:r w:rsidR="004F5C28" w:rsidRPr="00867A07">
              <w:rPr>
                <w:rFonts w:ascii="Arial" w:hAnsi="Arial" w:cs="Arial"/>
              </w:rPr>
              <w:t xml:space="preserve"> users about constraints presented by employers’ practices and labour market structure</w:t>
            </w:r>
            <w:r>
              <w:rPr>
                <w:rFonts w:ascii="Arial" w:hAnsi="Arial" w:cs="Arial"/>
              </w:rPr>
              <w:t>s</w:t>
            </w:r>
            <w:r w:rsidR="00C52C15">
              <w:rPr>
                <w:rFonts w:ascii="Arial" w:hAnsi="Arial" w:cs="Arial"/>
              </w:rPr>
              <w:t xml:space="preserve"> to help avoid self-blame </w:t>
            </w:r>
          </w:p>
        </w:tc>
      </w:tr>
      <w:tr w:rsidR="004F5C28" w:rsidRPr="003770D6" w14:paraId="3F8A3A63" w14:textId="77777777" w:rsidTr="001D42ED">
        <w:tc>
          <w:tcPr>
            <w:tcW w:w="3005" w:type="dxa"/>
          </w:tcPr>
          <w:p w14:paraId="0EC4638E" w14:textId="77777777" w:rsidR="004F5C28" w:rsidRPr="00867A07" w:rsidRDefault="004F5C28" w:rsidP="001D42ED">
            <w:pPr>
              <w:rPr>
                <w:rFonts w:ascii="Arial" w:hAnsi="Arial" w:cs="Arial"/>
                <w:sz w:val="24"/>
                <w:szCs w:val="24"/>
              </w:rPr>
            </w:pPr>
          </w:p>
          <w:p w14:paraId="1F2BFD9A" w14:textId="77777777" w:rsidR="004F5C28" w:rsidRPr="00867A07" w:rsidRDefault="004F5C28" w:rsidP="001D42ED">
            <w:pPr>
              <w:rPr>
                <w:rFonts w:ascii="Arial" w:hAnsi="Arial" w:cs="Arial"/>
                <w:sz w:val="24"/>
                <w:szCs w:val="24"/>
              </w:rPr>
            </w:pPr>
          </w:p>
          <w:p w14:paraId="75ACCD91" w14:textId="77777777" w:rsidR="004F5C28" w:rsidRPr="00867A07" w:rsidRDefault="004F5C28" w:rsidP="001D42ED">
            <w:pPr>
              <w:rPr>
                <w:rFonts w:ascii="Arial" w:hAnsi="Arial" w:cs="Arial"/>
                <w:sz w:val="24"/>
                <w:szCs w:val="24"/>
              </w:rPr>
            </w:pPr>
          </w:p>
          <w:p w14:paraId="01571E9A" w14:textId="77777777" w:rsidR="004F5C28" w:rsidRPr="00867A07" w:rsidRDefault="004F5C28" w:rsidP="001D42ED">
            <w:pPr>
              <w:rPr>
                <w:rFonts w:ascii="Arial" w:hAnsi="Arial" w:cs="Arial"/>
                <w:color w:val="4472C4" w:themeColor="accent1"/>
                <w:sz w:val="24"/>
                <w:szCs w:val="24"/>
              </w:rPr>
            </w:pPr>
            <w:r w:rsidRPr="00867A07">
              <w:rPr>
                <w:rFonts w:ascii="Arial" w:hAnsi="Arial" w:cs="Arial"/>
                <w:color w:val="4472C4" w:themeColor="accent1"/>
                <w:sz w:val="24"/>
                <w:szCs w:val="24"/>
              </w:rPr>
              <w:t>Shaping employer practices</w:t>
            </w:r>
          </w:p>
          <w:p w14:paraId="063DB538" w14:textId="77777777" w:rsidR="004F5C28" w:rsidRPr="00867A07" w:rsidRDefault="004F5C28" w:rsidP="001D42ED">
            <w:pPr>
              <w:rPr>
                <w:rFonts w:ascii="Arial" w:hAnsi="Arial" w:cs="Arial"/>
                <w:sz w:val="24"/>
                <w:szCs w:val="24"/>
              </w:rPr>
            </w:pPr>
          </w:p>
          <w:p w14:paraId="085DCC76" w14:textId="77777777" w:rsidR="004F5C28" w:rsidRPr="00867A07" w:rsidRDefault="004F5C28" w:rsidP="001D42ED">
            <w:pPr>
              <w:rPr>
                <w:rFonts w:ascii="Arial" w:hAnsi="Arial" w:cs="Arial"/>
                <w:sz w:val="24"/>
                <w:szCs w:val="24"/>
              </w:rPr>
            </w:pPr>
          </w:p>
        </w:tc>
        <w:tc>
          <w:tcPr>
            <w:tcW w:w="3005" w:type="dxa"/>
          </w:tcPr>
          <w:p w14:paraId="117982CD" w14:textId="65EBBB71" w:rsidR="004F5C28" w:rsidRPr="00867A07" w:rsidRDefault="004F5C28" w:rsidP="001D42ED">
            <w:pPr>
              <w:rPr>
                <w:rFonts w:ascii="Arial" w:hAnsi="Arial" w:cs="Arial"/>
              </w:rPr>
            </w:pPr>
            <w:r w:rsidRPr="00867A07">
              <w:rPr>
                <w:rFonts w:ascii="Arial" w:hAnsi="Arial" w:cs="Arial"/>
              </w:rPr>
              <w:t xml:space="preserve">Attempt to influence employer recruitment to open up jobs and work experience opportunities for users but little attempt to influence employers’ wider </w:t>
            </w:r>
            <w:r w:rsidR="005944DE">
              <w:rPr>
                <w:rFonts w:ascii="Arial" w:hAnsi="Arial" w:cs="Arial"/>
              </w:rPr>
              <w:t>job quality</w:t>
            </w:r>
          </w:p>
        </w:tc>
        <w:tc>
          <w:tcPr>
            <w:tcW w:w="3006" w:type="dxa"/>
          </w:tcPr>
          <w:p w14:paraId="7D9BA1F4" w14:textId="77777777" w:rsidR="004F5C28" w:rsidRPr="00867A07" w:rsidRDefault="004F5C28" w:rsidP="001D42ED">
            <w:pPr>
              <w:rPr>
                <w:rFonts w:ascii="Arial" w:hAnsi="Arial" w:cs="Arial"/>
              </w:rPr>
            </w:pPr>
            <w:r w:rsidRPr="00867A07">
              <w:rPr>
                <w:rFonts w:ascii="Arial" w:hAnsi="Arial" w:cs="Arial"/>
              </w:rPr>
              <w:t xml:space="preserve">Attempt to influence employer recruitment to open up jobs and work experience opportunities for users as well as influence employers’ </w:t>
            </w:r>
          </w:p>
          <w:p w14:paraId="56A11BD6" w14:textId="409FE790" w:rsidR="004F5C28" w:rsidRPr="00867A07" w:rsidRDefault="004F5C28" w:rsidP="001D42ED">
            <w:pPr>
              <w:rPr>
                <w:rFonts w:ascii="Arial" w:hAnsi="Arial" w:cs="Arial"/>
              </w:rPr>
            </w:pPr>
            <w:r w:rsidRPr="00867A07">
              <w:rPr>
                <w:rFonts w:ascii="Arial" w:hAnsi="Arial" w:cs="Arial"/>
              </w:rPr>
              <w:t xml:space="preserve">wider </w:t>
            </w:r>
            <w:r w:rsidR="005944DE">
              <w:rPr>
                <w:rFonts w:ascii="Arial" w:hAnsi="Arial" w:cs="Arial"/>
              </w:rPr>
              <w:t>job quality</w:t>
            </w:r>
          </w:p>
          <w:p w14:paraId="7DB5B914" w14:textId="77777777" w:rsidR="004F5C28" w:rsidRPr="00867A07" w:rsidRDefault="004F5C28" w:rsidP="001D42ED">
            <w:pPr>
              <w:rPr>
                <w:rFonts w:ascii="Arial" w:hAnsi="Arial" w:cs="Arial"/>
              </w:rPr>
            </w:pPr>
          </w:p>
        </w:tc>
      </w:tr>
    </w:tbl>
    <w:p w14:paraId="34EEC733" w14:textId="77777777" w:rsidR="004F5C28" w:rsidRPr="0048557A" w:rsidRDefault="004F5C28" w:rsidP="004F5C28">
      <w:pPr>
        <w:spacing w:line="360" w:lineRule="auto"/>
        <w:jc w:val="both"/>
        <w:rPr>
          <w:rFonts w:ascii="Arial" w:hAnsi="Arial" w:cs="Arial"/>
          <w:sz w:val="24"/>
          <w:szCs w:val="24"/>
        </w:rPr>
      </w:pPr>
    </w:p>
    <w:p w14:paraId="475CC432" w14:textId="30C0D6E3" w:rsidR="004F5C28" w:rsidRDefault="004F5C28" w:rsidP="004F5C28">
      <w:pPr>
        <w:spacing w:line="360" w:lineRule="auto"/>
        <w:ind w:firstLine="720"/>
        <w:jc w:val="both"/>
        <w:rPr>
          <w:rFonts w:ascii="Arial" w:hAnsi="Arial" w:cs="Arial"/>
          <w:sz w:val="24"/>
          <w:szCs w:val="24"/>
        </w:rPr>
      </w:pPr>
      <w:r w:rsidRPr="00441867">
        <w:rPr>
          <w:rFonts w:ascii="Arial" w:hAnsi="Arial" w:cs="Arial"/>
          <w:sz w:val="24"/>
          <w:szCs w:val="24"/>
        </w:rPr>
        <w:t>It is important to emphasise that these two categories</w:t>
      </w:r>
      <w:r>
        <w:rPr>
          <w:rFonts w:ascii="Arial" w:hAnsi="Arial" w:cs="Arial"/>
          <w:sz w:val="24"/>
          <w:szCs w:val="24"/>
        </w:rPr>
        <w:t xml:space="preserve"> are a conceptual device to aid thought and that, rather than two distinct categories,</w:t>
      </w:r>
      <w:r w:rsidRPr="00441867">
        <w:rPr>
          <w:rFonts w:ascii="Arial" w:hAnsi="Arial" w:cs="Arial"/>
          <w:sz w:val="24"/>
          <w:szCs w:val="24"/>
        </w:rPr>
        <w:t xml:space="preserve"> provider approaches </w:t>
      </w:r>
      <w:r w:rsidR="00C52C15">
        <w:rPr>
          <w:rFonts w:ascii="Arial" w:hAnsi="Arial" w:cs="Arial"/>
          <w:sz w:val="24"/>
          <w:szCs w:val="24"/>
        </w:rPr>
        <w:t>are likely to be</w:t>
      </w:r>
      <w:r w:rsidRPr="00441867">
        <w:rPr>
          <w:rFonts w:ascii="Arial" w:hAnsi="Arial" w:cs="Arial"/>
          <w:sz w:val="24"/>
          <w:szCs w:val="24"/>
        </w:rPr>
        <w:t xml:space="preserve"> positioned along a </w:t>
      </w:r>
      <w:r w:rsidRPr="00441867">
        <w:rPr>
          <w:rFonts w:ascii="Arial" w:hAnsi="Arial" w:cs="Arial"/>
          <w:i/>
          <w:iCs/>
          <w:sz w:val="24"/>
          <w:szCs w:val="24"/>
        </w:rPr>
        <w:t xml:space="preserve">spectrum </w:t>
      </w:r>
      <w:r w:rsidRPr="00441867">
        <w:rPr>
          <w:rFonts w:ascii="Arial" w:hAnsi="Arial" w:cs="Arial"/>
          <w:sz w:val="24"/>
          <w:szCs w:val="24"/>
        </w:rPr>
        <w:t xml:space="preserve">between these two types. For example, all TSOs are likely to set some criteria for suitable or decent employment and which employers they engage with, but how high they set that bar may vary. </w:t>
      </w:r>
      <w:r>
        <w:rPr>
          <w:rFonts w:ascii="Arial" w:hAnsi="Arial" w:cs="Arial"/>
          <w:sz w:val="24"/>
          <w:szCs w:val="24"/>
        </w:rPr>
        <w:t xml:space="preserve">There are clearly challenges here as the higher the bar, the smaller the pool of employers who </w:t>
      </w:r>
      <w:r w:rsidR="00807909">
        <w:rPr>
          <w:rFonts w:ascii="Arial" w:hAnsi="Arial" w:cs="Arial"/>
          <w:sz w:val="24"/>
          <w:szCs w:val="24"/>
        </w:rPr>
        <w:t xml:space="preserve">may </w:t>
      </w:r>
      <w:r>
        <w:rPr>
          <w:rFonts w:ascii="Arial" w:hAnsi="Arial" w:cs="Arial"/>
          <w:sz w:val="24"/>
          <w:szCs w:val="24"/>
        </w:rPr>
        <w:t>willing to engage directly is likely to become</w:t>
      </w:r>
      <w:r w:rsidR="007D2A89">
        <w:rPr>
          <w:rFonts w:ascii="Arial" w:hAnsi="Arial" w:cs="Arial"/>
          <w:sz w:val="24"/>
          <w:szCs w:val="24"/>
        </w:rPr>
        <w:t xml:space="preserve">. </w:t>
      </w:r>
      <w:r>
        <w:rPr>
          <w:rFonts w:ascii="Arial" w:hAnsi="Arial" w:cs="Arial"/>
          <w:sz w:val="24"/>
          <w:szCs w:val="24"/>
        </w:rPr>
        <w:t>Many TSO use ‘Better-Off-in Work’ calculations to help users enter work that at least affords a higher income than remaining on state benefits; however, some TSOs may go further.</w:t>
      </w:r>
      <w:r w:rsidRPr="00975E1B">
        <w:rPr>
          <w:rFonts w:ascii="Arial" w:hAnsi="Arial" w:cs="Arial"/>
          <w:sz w:val="24"/>
          <w:szCs w:val="24"/>
        </w:rPr>
        <w:t xml:space="preserve"> </w:t>
      </w:r>
      <w:r w:rsidR="00001D60">
        <w:rPr>
          <w:rFonts w:ascii="Arial" w:hAnsi="Arial" w:cs="Arial"/>
          <w:sz w:val="24"/>
          <w:szCs w:val="24"/>
        </w:rPr>
        <w:t>These comments from TSO managers in our own research reflect these issues:</w:t>
      </w:r>
    </w:p>
    <w:p w14:paraId="4CDF95BE" w14:textId="77777777" w:rsidR="004F5C28" w:rsidRDefault="004F5C28" w:rsidP="004F5C28">
      <w:pPr>
        <w:spacing w:line="360" w:lineRule="auto"/>
        <w:ind w:firstLine="720"/>
        <w:jc w:val="both"/>
        <w:rPr>
          <w:rFonts w:ascii="Arial" w:hAnsi="Arial" w:cs="Arial"/>
          <w:sz w:val="24"/>
          <w:szCs w:val="24"/>
        </w:rPr>
      </w:pPr>
      <w:r w:rsidRPr="004D4A7B">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643B0342" wp14:editId="1949DBC8">
                <wp:simplePos x="0" y="0"/>
                <wp:positionH relativeFrom="column">
                  <wp:posOffset>438150</wp:posOffset>
                </wp:positionH>
                <wp:positionV relativeFrom="paragraph">
                  <wp:posOffset>325120</wp:posOffset>
                </wp:positionV>
                <wp:extent cx="4765675" cy="1720850"/>
                <wp:effectExtent l="0" t="0" r="15875"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675" cy="1720850"/>
                        </a:xfrm>
                        <a:prstGeom prst="rect">
                          <a:avLst/>
                        </a:prstGeom>
                        <a:solidFill>
                          <a:srgbClr val="FFFFFF"/>
                        </a:solidFill>
                        <a:ln w="19050">
                          <a:solidFill>
                            <a:srgbClr val="4472C4"/>
                          </a:solidFill>
                          <a:miter lim="800000"/>
                          <a:headEnd/>
                          <a:tailEnd/>
                        </a:ln>
                      </wps:spPr>
                      <wps:txbx>
                        <w:txbxContent>
                          <w:p w14:paraId="586B6B50" w14:textId="77777777" w:rsidR="004F5C28" w:rsidRPr="00635E84" w:rsidRDefault="004F5C28" w:rsidP="004F5C28">
                            <w:pPr>
                              <w:rPr>
                                <w:rFonts w:ascii="Arial" w:hAnsi="Arial" w:cs="Arial"/>
                                <w:i/>
                                <w:iCs/>
                                <w:color w:val="4472C4" w:themeColor="accent1"/>
                                <w:sz w:val="24"/>
                                <w:szCs w:val="24"/>
                              </w:rPr>
                            </w:pPr>
                            <w:r w:rsidRPr="00635E84">
                              <w:rPr>
                                <w:rFonts w:ascii="Arial" w:hAnsi="Arial" w:cs="Arial"/>
                                <w:i/>
                                <w:iCs/>
                                <w:color w:val="4472C4" w:themeColor="accent1"/>
                                <w:sz w:val="24"/>
                                <w:szCs w:val="24"/>
                              </w:rPr>
                              <w:t>We're not going to place anyone in a job where we don't feel the employer is going to treat them fairly. We’ll always seek employers paying at least the [real] living wage... look at what training and learning is available… what flexibility there is, terms and conditions…  there's certain employers… we know their practice so we wouldn't put anybody forward for their roles [TSO1]</w:t>
                            </w:r>
                          </w:p>
                          <w:p w14:paraId="2C00B946" w14:textId="77777777" w:rsidR="004F5C28" w:rsidRPr="009618CB" w:rsidRDefault="004F5C28" w:rsidP="004F5C28">
                            <w:pPr>
                              <w:rPr>
                                <w:rFonts w:ascii="Arial" w:hAnsi="Arial" w:cs="Arial"/>
                                <w:i/>
                                <w:iCs/>
                                <w:color w:val="4472C4" w:themeColor="accent1"/>
                                <w:sz w:val="24"/>
                                <w:szCs w:val="24"/>
                              </w:rPr>
                            </w:pPr>
                            <w:r>
                              <w:rPr>
                                <w:rFonts w:ascii="Arial" w:hAnsi="Arial" w:cs="Arial"/>
                                <w:i/>
                                <w:iCs/>
                                <w:color w:val="4472C4" w:themeColor="accen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B0342" id="_x0000_t202" coordsize="21600,21600" o:spt="202" path="m,l,21600r21600,l21600,xe">
                <v:stroke joinstyle="miter"/>
                <v:path gradientshapeok="t" o:connecttype="rect"/>
              </v:shapetype>
              <v:shape id="Text Box 2" o:spid="_x0000_s1026" type="#_x0000_t202" style="position:absolute;left:0;text-align:left;margin-left:34.5pt;margin-top:25.6pt;width:375.25pt;height:13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" strokecolor="#4472c4" strokeweight="1.5pt">
                <v:textbox>
                  <w:txbxContent>
                    <w:p w14:paraId="586B6B50" w14:textId="77777777" w:rsidR="004F5C28" w:rsidRPr="00635E84" w:rsidRDefault="004F5C28" w:rsidP="004F5C28">
                      <w:pPr>
                        <w:rPr>
                          <w:rFonts w:ascii="Arial" w:hAnsi="Arial" w:cs="Arial"/>
                          <w:i/>
                          <w:iCs/>
                          <w:color w:val="4472C4" w:themeColor="accent1"/>
                          <w:sz w:val="24"/>
                          <w:szCs w:val="24"/>
                        </w:rPr>
                      </w:pPr>
                      <w:r w:rsidRPr="00635E84">
                        <w:rPr>
                          <w:rFonts w:ascii="Arial" w:hAnsi="Arial" w:cs="Arial"/>
                          <w:i/>
                          <w:iCs/>
                          <w:color w:val="4472C4" w:themeColor="accent1"/>
                          <w:sz w:val="24"/>
                          <w:szCs w:val="24"/>
                        </w:rPr>
                        <w:t>We're not going to place anyone in a job where we don't feel the employer is going to treat them fairly. We’ll always seek employers paying at least the [real] living wage... look at what training and learning is available… what flexibility there is, terms and conditions…  there's certain employers… we know their practice so we wouldn't put anybody forward for their roles [TSO1]</w:t>
                      </w:r>
                    </w:p>
                    <w:p w14:paraId="2C00B946" w14:textId="77777777" w:rsidR="004F5C28" w:rsidRPr="009618CB" w:rsidRDefault="004F5C28" w:rsidP="004F5C28">
                      <w:pPr>
                        <w:rPr>
                          <w:rFonts w:ascii="Arial" w:hAnsi="Arial" w:cs="Arial"/>
                          <w:i/>
                          <w:iCs/>
                          <w:color w:val="4472C4" w:themeColor="accent1"/>
                          <w:sz w:val="24"/>
                          <w:szCs w:val="24"/>
                        </w:rPr>
                      </w:pPr>
                      <w:r>
                        <w:rPr>
                          <w:rFonts w:ascii="Arial" w:hAnsi="Arial" w:cs="Arial"/>
                          <w:i/>
                          <w:iCs/>
                          <w:color w:val="4472C4" w:themeColor="accent1"/>
                          <w:sz w:val="24"/>
                          <w:szCs w:val="24"/>
                        </w:rPr>
                        <w:t xml:space="preserve"> </w:t>
                      </w:r>
                    </w:p>
                  </w:txbxContent>
                </v:textbox>
                <w10:wrap type="square"/>
              </v:shape>
            </w:pict>
          </mc:Fallback>
        </mc:AlternateContent>
      </w:r>
    </w:p>
    <w:p w14:paraId="38808339" w14:textId="41815941" w:rsidR="004F5C28" w:rsidRDefault="004F5C28" w:rsidP="004F5C28">
      <w:pPr>
        <w:spacing w:line="360" w:lineRule="auto"/>
        <w:ind w:firstLine="720"/>
        <w:jc w:val="both"/>
        <w:rPr>
          <w:rFonts w:ascii="Arial" w:hAnsi="Arial" w:cs="Arial"/>
          <w:sz w:val="24"/>
          <w:szCs w:val="24"/>
        </w:rPr>
      </w:pPr>
    </w:p>
    <w:p w14:paraId="1A49E509" w14:textId="77777777" w:rsidR="00635E84" w:rsidRDefault="00635E84" w:rsidP="004F5C28">
      <w:pPr>
        <w:spacing w:line="360" w:lineRule="auto"/>
        <w:ind w:firstLine="720"/>
        <w:jc w:val="both"/>
        <w:rPr>
          <w:rFonts w:ascii="Arial" w:hAnsi="Arial" w:cs="Arial"/>
          <w:sz w:val="24"/>
          <w:szCs w:val="24"/>
        </w:rPr>
      </w:pPr>
    </w:p>
    <w:p w14:paraId="3536FC72" w14:textId="7CC06BA5" w:rsidR="004F5C28" w:rsidRDefault="004F5C28" w:rsidP="004F5C28">
      <w:pPr>
        <w:spacing w:line="360" w:lineRule="auto"/>
        <w:ind w:firstLine="720"/>
        <w:jc w:val="both"/>
        <w:rPr>
          <w:rFonts w:ascii="Arial" w:hAnsi="Arial" w:cs="Arial"/>
          <w:sz w:val="24"/>
          <w:szCs w:val="24"/>
        </w:rPr>
      </w:pPr>
      <w:r>
        <w:rPr>
          <w:rFonts w:ascii="Arial" w:hAnsi="Arial" w:cs="Arial"/>
          <w:sz w:val="24"/>
          <w:szCs w:val="24"/>
        </w:rPr>
        <w:t>TSOs may also line up differently in terms of whether they think it is appropriate to make value judgements about ‘good’ or ‘bad’ jobs, or whether this should be left entirely to the</w:t>
      </w:r>
      <w:r w:rsidRPr="00442597">
        <w:rPr>
          <w:rFonts w:ascii="Arial" w:hAnsi="Arial" w:cs="Arial"/>
          <w:color w:val="000000" w:themeColor="text1"/>
          <w:sz w:val="24"/>
          <w:szCs w:val="24"/>
        </w:rPr>
        <w:t xml:space="preserve"> user</w:t>
      </w:r>
      <w:r>
        <w:rPr>
          <w:rFonts w:ascii="Arial" w:hAnsi="Arial" w:cs="Arial"/>
          <w:color w:val="000000" w:themeColor="text1"/>
          <w:sz w:val="24"/>
          <w:szCs w:val="24"/>
        </w:rPr>
        <w:t>’s discretion</w:t>
      </w:r>
      <w:r w:rsidRPr="00442597">
        <w:rPr>
          <w:rFonts w:ascii="Arial" w:hAnsi="Arial" w:cs="Arial"/>
          <w:color w:val="000000" w:themeColor="text1"/>
          <w:sz w:val="24"/>
          <w:szCs w:val="24"/>
        </w:rPr>
        <w:t xml:space="preserve"> </w:t>
      </w:r>
      <w:r>
        <w:rPr>
          <w:rFonts w:ascii="Arial" w:hAnsi="Arial" w:cs="Arial"/>
          <w:sz w:val="24"/>
          <w:szCs w:val="24"/>
        </w:rPr>
        <w:t xml:space="preserve">(notwithstanding the </w:t>
      </w:r>
      <w:r w:rsidR="003732B6">
        <w:rPr>
          <w:rFonts w:ascii="Arial" w:hAnsi="Arial" w:cs="Arial"/>
          <w:sz w:val="24"/>
          <w:szCs w:val="24"/>
        </w:rPr>
        <w:t>restricted choices of users at the back of the ‘job queue’</w:t>
      </w:r>
      <w:r>
        <w:rPr>
          <w:rFonts w:ascii="Arial" w:hAnsi="Arial" w:cs="Arial"/>
          <w:sz w:val="24"/>
          <w:szCs w:val="24"/>
        </w:rPr>
        <w:t xml:space="preserve">). </w:t>
      </w:r>
      <w:r w:rsidRPr="006C5B4C">
        <w:rPr>
          <w:rFonts w:ascii="Arial" w:hAnsi="Arial" w:cs="Arial"/>
          <w:sz w:val="24"/>
          <w:szCs w:val="24"/>
        </w:rPr>
        <w:t xml:space="preserve">There may be dilemmas for TSOs in educating users about structural constraints in ways which are empowering and protective of </w:t>
      </w:r>
      <w:r w:rsidR="00485C22">
        <w:rPr>
          <w:rFonts w:ascii="Arial" w:hAnsi="Arial" w:cs="Arial"/>
          <w:sz w:val="24"/>
          <w:szCs w:val="24"/>
        </w:rPr>
        <w:t xml:space="preserve">the </w:t>
      </w:r>
      <w:r w:rsidRPr="006C5B4C">
        <w:rPr>
          <w:rFonts w:ascii="Arial" w:hAnsi="Arial" w:cs="Arial"/>
          <w:sz w:val="24"/>
          <w:szCs w:val="24"/>
        </w:rPr>
        <w:t>‘self’, without at the same time discouraging users by drawing attention to barriers that may seem insurmountable.</w:t>
      </w:r>
    </w:p>
    <w:p w14:paraId="63C7BD36" w14:textId="77777777" w:rsidR="000D0CF5" w:rsidRDefault="000D0CF5" w:rsidP="004F5C28">
      <w:pPr>
        <w:spacing w:line="360" w:lineRule="auto"/>
        <w:ind w:firstLine="720"/>
        <w:jc w:val="both"/>
        <w:rPr>
          <w:rFonts w:ascii="Arial" w:hAnsi="Arial" w:cs="Arial"/>
          <w:sz w:val="24"/>
          <w:szCs w:val="24"/>
        </w:rPr>
      </w:pPr>
    </w:p>
    <w:p w14:paraId="197F79FB" w14:textId="287FC78A" w:rsidR="004F5C28" w:rsidRDefault="004F5C28" w:rsidP="004F5C28">
      <w:pPr>
        <w:spacing w:line="360" w:lineRule="auto"/>
        <w:jc w:val="both"/>
        <w:rPr>
          <w:rFonts w:ascii="Arial" w:hAnsi="Arial" w:cs="Arial"/>
          <w:sz w:val="24"/>
          <w:szCs w:val="24"/>
        </w:rPr>
      </w:pPr>
      <w:r w:rsidRPr="004D4A7B">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5370A2F1" wp14:editId="783E40CE">
                <wp:simplePos x="0" y="0"/>
                <wp:positionH relativeFrom="column">
                  <wp:posOffset>355600</wp:posOffset>
                </wp:positionH>
                <wp:positionV relativeFrom="paragraph">
                  <wp:posOffset>13970</wp:posOffset>
                </wp:positionV>
                <wp:extent cx="4972050" cy="939800"/>
                <wp:effectExtent l="0" t="0" r="1905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939800"/>
                        </a:xfrm>
                        <a:prstGeom prst="rect">
                          <a:avLst/>
                        </a:prstGeom>
                        <a:solidFill>
                          <a:srgbClr val="FFFFFF"/>
                        </a:solidFill>
                        <a:ln w="19050">
                          <a:solidFill>
                            <a:srgbClr val="4472C4"/>
                          </a:solidFill>
                          <a:miter lim="800000"/>
                          <a:headEnd/>
                          <a:tailEnd/>
                        </a:ln>
                      </wps:spPr>
                      <wps:txbx>
                        <w:txbxContent>
                          <w:p w14:paraId="32D08AC5" w14:textId="77777777" w:rsidR="004F5C28" w:rsidRPr="000D0CF5" w:rsidRDefault="004F5C28" w:rsidP="004F5C28">
                            <w:pPr>
                              <w:rPr>
                                <w:rFonts w:ascii="Arial" w:hAnsi="Arial" w:cs="Arial"/>
                                <w:i/>
                                <w:iCs/>
                                <w:sz w:val="24"/>
                                <w:szCs w:val="24"/>
                              </w:rPr>
                            </w:pPr>
                            <w:r w:rsidRPr="000D0CF5">
                              <w:rPr>
                                <w:rFonts w:ascii="Arial" w:hAnsi="Arial" w:cs="Arial"/>
                                <w:i/>
                                <w:iCs/>
                                <w:color w:val="4472C4" w:themeColor="accent1"/>
                                <w:sz w:val="24"/>
                                <w:szCs w:val="24"/>
                              </w:rPr>
                              <w:t>Even though you and me may actually think ‘Jesus, why would you do that?’… we always have to be careful of actually saying what’s ‘good work’.</w:t>
                            </w:r>
                            <w:r w:rsidRPr="000D0CF5">
                              <w:rPr>
                                <w:rFonts w:ascii="Arial" w:hAnsi="Arial" w:cs="Arial"/>
                                <w:i/>
                                <w:iCs/>
                                <w:sz w:val="24"/>
                                <w:szCs w:val="24"/>
                              </w:rPr>
                              <w:t xml:space="preserve"> </w:t>
                            </w:r>
                            <w:r w:rsidRPr="000D0CF5">
                              <w:rPr>
                                <w:rFonts w:ascii="Arial" w:hAnsi="Arial" w:cs="Arial"/>
                                <w:i/>
                                <w:iCs/>
                                <w:color w:val="4472C4" w:themeColor="accent1"/>
                                <w:sz w:val="24"/>
                                <w:szCs w:val="24"/>
                              </w:rPr>
                              <w:t>[TSO2]</w:t>
                            </w:r>
                          </w:p>
                          <w:p w14:paraId="05688754" w14:textId="77777777" w:rsidR="004F5C28" w:rsidRDefault="004F5C28" w:rsidP="004F5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0A2F1" id="_x0000_s1027" type="#_x0000_t202" style="position:absolute;left:0;text-align:left;margin-left:28pt;margin-top:1.1pt;width:391.5pt;height:7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" strokecolor="#4472c4" strokeweight="1.5pt">
                <v:textbox>
                  <w:txbxContent>
                    <w:p w14:paraId="32D08AC5" w14:textId="77777777" w:rsidR="004F5C28" w:rsidRPr="000D0CF5" w:rsidRDefault="004F5C28" w:rsidP="004F5C28">
                      <w:pPr>
                        <w:rPr>
                          <w:rFonts w:ascii="Arial" w:hAnsi="Arial" w:cs="Arial"/>
                          <w:i/>
                          <w:iCs/>
                          <w:sz w:val="24"/>
                          <w:szCs w:val="24"/>
                        </w:rPr>
                      </w:pPr>
                      <w:r w:rsidRPr="000D0CF5">
                        <w:rPr>
                          <w:rFonts w:ascii="Arial" w:hAnsi="Arial" w:cs="Arial"/>
                          <w:i/>
                          <w:iCs/>
                          <w:color w:val="4472C4" w:themeColor="accent1"/>
                          <w:sz w:val="24"/>
                          <w:szCs w:val="24"/>
                        </w:rPr>
                        <w:t>Even though you and me may actually think ‘Jesus, why would you do that?’… we always have to be careful of actually saying what’s ‘good work’.</w:t>
                      </w:r>
                      <w:r w:rsidRPr="000D0CF5">
                        <w:rPr>
                          <w:rFonts w:ascii="Arial" w:hAnsi="Arial" w:cs="Arial"/>
                          <w:i/>
                          <w:iCs/>
                          <w:sz w:val="24"/>
                          <w:szCs w:val="24"/>
                        </w:rPr>
                        <w:t xml:space="preserve"> </w:t>
                      </w:r>
                      <w:r w:rsidRPr="000D0CF5">
                        <w:rPr>
                          <w:rFonts w:ascii="Arial" w:hAnsi="Arial" w:cs="Arial"/>
                          <w:i/>
                          <w:iCs/>
                          <w:color w:val="4472C4" w:themeColor="accent1"/>
                          <w:sz w:val="24"/>
                          <w:szCs w:val="24"/>
                        </w:rPr>
                        <w:t>[TSO2]</w:t>
                      </w:r>
                    </w:p>
                    <w:p w14:paraId="05688754" w14:textId="77777777" w:rsidR="004F5C28" w:rsidRDefault="004F5C28" w:rsidP="004F5C28"/>
                  </w:txbxContent>
                </v:textbox>
                <w10:wrap type="square"/>
              </v:shape>
            </w:pict>
          </mc:Fallback>
        </mc:AlternateContent>
      </w:r>
    </w:p>
    <w:p w14:paraId="56496546" w14:textId="4916CBC7" w:rsidR="00F5280F" w:rsidRDefault="00F5280F" w:rsidP="007D2A89">
      <w:pPr>
        <w:spacing w:line="360" w:lineRule="auto"/>
        <w:ind w:firstLine="720"/>
        <w:jc w:val="both"/>
        <w:rPr>
          <w:rFonts w:ascii="Arial" w:hAnsi="Arial" w:cs="Arial"/>
          <w:sz w:val="24"/>
          <w:szCs w:val="24"/>
          <w:highlight w:val="yellow"/>
        </w:rPr>
      </w:pPr>
      <w:r w:rsidRPr="004D4A7B">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4A4AF2FB" wp14:editId="66501619">
                <wp:simplePos x="0" y="0"/>
                <wp:positionH relativeFrom="column">
                  <wp:posOffset>387350</wp:posOffset>
                </wp:positionH>
                <wp:positionV relativeFrom="paragraph">
                  <wp:posOffset>1192530</wp:posOffset>
                </wp:positionV>
                <wp:extent cx="4943475" cy="1301750"/>
                <wp:effectExtent l="0" t="0" r="28575"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301750"/>
                        </a:xfrm>
                        <a:prstGeom prst="rect">
                          <a:avLst/>
                        </a:prstGeom>
                        <a:solidFill>
                          <a:srgbClr val="FFFFFF"/>
                        </a:solidFill>
                        <a:ln w="19050">
                          <a:solidFill>
                            <a:srgbClr val="4472C4"/>
                          </a:solidFill>
                          <a:miter lim="800000"/>
                          <a:headEnd/>
                          <a:tailEnd/>
                        </a:ln>
                      </wps:spPr>
                      <wps:txbx>
                        <w:txbxContent>
                          <w:p w14:paraId="161C5A3D" w14:textId="139A2376" w:rsidR="004F5C28" w:rsidRPr="000D0CF5" w:rsidRDefault="004F5C28" w:rsidP="004F5C28">
                            <w:pPr>
                              <w:rPr>
                                <w:rFonts w:ascii="Arial" w:hAnsi="Arial" w:cs="Arial"/>
                                <w:i/>
                                <w:iCs/>
                                <w:color w:val="4472C4" w:themeColor="accent1"/>
                                <w:sz w:val="24"/>
                                <w:szCs w:val="24"/>
                              </w:rPr>
                            </w:pPr>
                            <w:r w:rsidRPr="000D0CF5">
                              <w:rPr>
                                <w:rFonts w:ascii="Arial" w:hAnsi="Arial" w:cs="Arial"/>
                                <w:i/>
                                <w:iCs/>
                                <w:color w:val="4472C4" w:themeColor="accent1"/>
                                <w:sz w:val="24"/>
                                <w:szCs w:val="24"/>
                              </w:rPr>
                              <w:t>We’ll talk to them about good jobs, bad jobs, split shifts, maybe not a good option, zero-hours contracts, why that may be difficult for you...</w:t>
                            </w:r>
                            <w:r w:rsidR="00B13015" w:rsidRPr="000D0CF5">
                              <w:rPr>
                                <w:rFonts w:ascii="Arial" w:hAnsi="Arial" w:cs="Arial"/>
                                <w:i/>
                                <w:iCs/>
                                <w:color w:val="4472C4" w:themeColor="accent1"/>
                                <w:sz w:val="24"/>
                                <w:szCs w:val="24"/>
                              </w:rPr>
                              <w:t xml:space="preserve"> </w:t>
                            </w:r>
                            <w:r w:rsidRPr="000D0CF5">
                              <w:rPr>
                                <w:rFonts w:ascii="Arial" w:hAnsi="Arial" w:cs="Arial"/>
                                <w:i/>
                                <w:iCs/>
                                <w:color w:val="4472C4" w:themeColor="accent1"/>
                                <w:sz w:val="24"/>
                                <w:szCs w:val="24"/>
                              </w:rPr>
                              <w:t>what you can expect or should expect… a written contract…proper breaks, sick pay… things good employers will offer. [TSO3]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AF2FB" id="_x0000_s1028" type="#_x0000_t202" style="position:absolute;left:0;text-align:left;margin-left:30.5pt;margin-top:93.9pt;width:389.25pt;height:1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" strokecolor="#4472c4" strokeweight="1.5pt">
                <v:textbox>
                  <w:txbxContent>
                    <w:p w14:paraId="161C5A3D" w14:textId="139A2376" w:rsidR="004F5C28" w:rsidRPr="000D0CF5" w:rsidRDefault="004F5C28" w:rsidP="004F5C28">
                      <w:pPr>
                        <w:rPr>
                          <w:rFonts w:ascii="Arial" w:hAnsi="Arial" w:cs="Arial"/>
                          <w:i/>
                          <w:iCs/>
                          <w:color w:val="4472C4" w:themeColor="accent1"/>
                          <w:sz w:val="24"/>
                          <w:szCs w:val="24"/>
                        </w:rPr>
                      </w:pPr>
                      <w:r w:rsidRPr="000D0CF5">
                        <w:rPr>
                          <w:rFonts w:ascii="Arial" w:hAnsi="Arial" w:cs="Arial"/>
                          <w:i/>
                          <w:iCs/>
                          <w:color w:val="4472C4" w:themeColor="accent1"/>
                          <w:sz w:val="24"/>
                          <w:szCs w:val="24"/>
                        </w:rPr>
                        <w:t>We’ll talk to them about good jobs, bad jobs, split shifts, maybe not a good option, zero-hours contracts, why that may be difficult for you...</w:t>
                      </w:r>
                      <w:r w:rsidR="00B13015" w:rsidRPr="000D0CF5">
                        <w:rPr>
                          <w:rFonts w:ascii="Arial" w:hAnsi="Arial" w:cs="Arial"/>
                          <w:i/>
                          <w:iCs/>
                          <w:color w:val="4472C4" w:themeColor="accent1"/>
                          <w:sz w:val="24"/>
                          <w:szCs w:val="24"/>
                        </w:rPr>
                        <w:t xml:space="preserve"> </w:t>
                      </w:r>
                      <w:r w:rsidRPr="000D0CF5">
                        <w:rPr>
                          <w:rFonts w:ascii="Arial" w:hAnsi="Arial" w:cs="Arial"/>
                          <w:i/>
                          <w:iCs/>
                          <w:color w:val="4472C4" w:themeColor="accent1"/>
                          <w:sz w:val="24"/>
                          <w:szCs w:val="24"/>
                        </w:rPr>
                        <w:t>what you can expect or should expect… a written contract…proper breaks, sick pay… things good employers will offer. [TSO3]</w:t>
                      </w:r>
                    </w:p>
                  </w:txbxContent>
                </v:textbox>
                <w10:wrap type="square"/>
              </v:shape>
            </w:pict>
          </mc:Fallback>
        </mc:AlternateContent>
      </w:r>
    </w:p>
    <w:p w14:paraId="329EDCE5" w14:textId="77777777" w:rsidR="00F5280F" w:rsidRDefault="00F5280F" w:rsidP="007D2A89">
      <w:pPr>
        <w:spacing w:line="360" w:lineRule="auto"/>
        <w:ind w:firstLine="720"/>
        <w:jc w:val="both"/>
        <w:rPr>
          <w:rFonts w:ascii="Arial" w:hAnsi="Arial" w:cs="Arial"/>
          <w:sz w:val="24"/>
          <w:szCs w:val="24"/>
          <w:highlight w:val="yellow"/>
        </w:rPr>
      </w:pPr>
    </w:p>
    <w:p w14:paraId="46BB63D6" w14:textId="77777777" w:rsidR="000D0CF5" w:rsidRDefault="000D0CF5" w:rsidP="007D2A89">
      <w:pPr>
        <w:spacing w:line="360" w:lineRule="auto"/>
        <w:ind w:firstLine="720"/>
        <w:jc w:val="both"/>
        <w:rPr>
          <w:rFonts w:ascii="Arial" w:hAnsi="Arial" w:cs="Arial"/>
          <w:sz w:val="24"/>
          <w:szCs w:val="24"/>
          <w:highlight w:val="yellow"/>
        </w:rPr>
      </w:pPr>
    </w:p>
    <w:p w14:paraId="60BD47C4" w14:textId="432050F0" w:rsidR="004F5C28" w:rsidRDefault="004F5C28" w:rsidP="007D2A89">
      <w:pPr>
        <w:spacing w:line="360" w:lineRule="auto"/>
        <w:ind w:firstLine="720"/>
        <w:jc w:val="both"/>
        <w:rPr>
          <w:rFonts w:ascii="Arial" w:hAnsi="Arial" w:cs="Arial"/>
          <w:sz w:val="24"/>
          <w:szCs w:val="24"/>
        </w:rPr>
      </w:pPr>
      <w:r w:rsidRPr="001B19C2">
        <w:rPr>
          <w:rFonts w:ascii="Arial" w:hAnsi="Arial" w:cs="Arial"/>
          <w:sz w:val="24"/>
          <w:szCs w:val="24"/>
        </w:rPr>
        <w:t>Drawing upon our recent research with TSO senior managers (</w:t>
      </w:r>
      <w:r w:rsidR="00764137" w:rsidRPr="001B19C2">
        <w:rPr>
          <w:rFonts w:ascii="Arial" w:hAnsi="Arial" w:cs="Arial"/>
          <w:sz w:val="24"/>
          <w:szCs w:val="24"/>
        </w:rPr>
        <w:t xml:space="preserve">Payne and Butler, 2023; </w:t>
      </w:r>
      <w:r w:rsidRPr="001B19C2">
        <w:rPr>
          <w:rFonts w:ascii="Arial" w:hAnsi="Arial" w:cs="Arial"/>
          <w:sz w:val="24"/>
          <w:szCs w:val="24"/>
        </w:rPr>
        <w:t>Payne et al., 2024</w:t>
      </w:r>
      <w:r w:rsidR="00157C8B" w:rsidRPr="001B19C2">
        <w:rPr>
          <w:rFonts w:ascii="Arial" w:hAnsi="Arial" w:cs="Arial"/>
          <w:sz w:val="24"/>
          <w:szCs w:val="24"/>
        </w:rPr>
        <w:t>a</w:t>
      </w:r>
      <w:r w:rsidRPr="001B19C2">
        <w:rPr>
          <w:rFonts w:ascii="Arial" w:hAnsi="Arial" w:cs="Arial"/>
          <w:sz w:val="24"/>
          <w:szCs w:val="24"/>
        </w:rPr>
        <w:t xml:space="preserve">), we provide two illustrative (anonymised) examples of TSOs that occupy different positions on </w:t>
      </w:r>
      <w:r w:rsidR="003732B6">
        <w:rPr>
          <w:rFonts w:ascii="Arial" w:hAnsi="Arial" w:cs="Arial"/>
          <w:sz w:val="24"/>
          <w:szCs w:val="24"/>
        </w:rPr>
        <w:t xml:space="preserve">the </w:t>
      </w:r>
      <w:r w:rsidRPr="001B19C2">
        <w:rPr>
          <w:rFonts w:ascii="Arial" w:hAnsi="Arial" w:cs="Arial"/>
          <w:sz w:val="24"/>
          <w:szCs w:val="24"/>
        </w:rPr>
        <w:t>expansive-restrictive continuum.</w:t>
      </w:r>
      <w:r w:rsidR="00621F55" w:rsidRPr="001B19C2">
        <w:rPr>
          <w:rFonts w:ascii="Arial" w:hAnsi="Arial" w:cs="Arial"/>
          <w:sz w:val="24"/>
          <w:szCs w:val="24"/>
        </w:rPr>
        <w:t xml:space="preserve"> The restrictive approach example</w:t>
      </w:r>
      <w:r w:rsidR="00764137" w:rsidRPr="001B19C2">
        <w:rPr>
          <w:rFonts w:ascii="Arial" w:hAnsi="Arial" w:cs="Arial"/>
          <w:sz w:val="24"/>
          <w:szCs w:val="24"/>
        </w:rPr>
        <w:t xml:space="preserve"> (</w:t>
      </w:r>
      <w:r w:rsidR="00764137" w:rsidRPr="001B19C2">
        <w:rPr>
          <w:rFonts w:ascii="Arial" w:hAnsi="Arial" w:cs="Arial"/>
          <w:b/>
          <w:bCs/>
          <w:sz w:val="24"/>
          <w:szCs w:val="24"/>
        </w:rPr>
        <w:t>Box 1</w:t>
      </w:r>
      <w:r w:rsidR="00764137" w:rsidRPr="001B19C2">
        <w:rPr>
          <w:rFonts w:ascii="Arial" w:hAnsi="Arial" w:cs="Arial"/>
          <w:sz w:val="24"/>
          <w:szCs w:val="24"/>
        </w:rPr>
        <w:t>)</w:t>
      </w:r>
      <w:r w:rsidR="00621F55" w:rsidRPr="001B19C2">
        <w:rPr>
          <w:rFonts w:ascii="Arial" w:hAnsi="Arial" w:cs="Arial"/>
          <w:sz w:val="24"/>
          <w:szCs w:val="24"/>
        </w:rPr>
        <w:t xml:space="preserve"> is a </w:t>
      </w:r>
      <w:r w:rsidR="00621F55" w:rsidRPr="001B19C2">
        <w:rPr>
          <w:rFonts w:ascii="Arial" w:hAnsi="Arial" w:cs="Arial"/>
          <w:i/>
          <w:iCs/>
          <w:sz w:val="24"/>
          <w:szCs w:val="24"/>
        </w:rPr>
        <w:t>hypothetical case drawn from conversations with different TSOs</w:t>
      </w:r>
      <w:r w:rsidR="00621F55" w:rsidRPr="001B19C2">
        <w:rPr>
          <w:rFonts w:ascii="Arial" w:hAnsi="Arial" w:cs="Arial"/>
          <w:sz w:val="24"/>
          <w:szCs w:val="24"/>
        </w:rPr>
        <w:t>. The expansive approach</w:t>
      </w:r>
      <w:r w:rsidR="00764137" w:rsidRPr="001B19C2">
        <w:rPr>
          <w:rFonts w:ascii="Arial" w:hAnsi="Arial" w:cs="Arial"/>
          <w:sz w:val="24"/>
          <w:szCs w:val="24"/>
        </w:rPr>
        <w:t xml:space="preserve"> case (</w:t>
      </w:r>
      <w:r w:rsidR="00764137" w:rsidRPr="001B19C2">
        <w:rPr>
          <w:rFonts w:ascii="Arial" w:hAnsi="Arial" w:cs="Arial"/>
          <w:b/>
          <w:bCs/>
          <w:sz w:val="24"/>
          <w:szCs w:val="24"/>
        </w:rPr>
        <w:t>Box 2</w:t>
      </w:r>
      <w:r w:rsidR="00764137" w:rsidRPr="001B19C2">
        <w:rPr>
          <w:rFonts w:ascii="Arial" w:hAnsi="Arial" w:cs="Arial"/>
          <w:sz w:val="24"/>
          <w:szCs w:val="24"/>
        </w:rPr>
        <w:t xml:space="preserve">) </w:t>
      </w:r>
      <w:r w:rsidR="00621F55" w:rsidRPr="001B19C2">
        <w:rPr>
          <w:rFonts w:ascii="Arial" w:hAnsi="Arial" w:cs="Arial"/>
          <w:sz w:val="24"/>
          <w:szCs w:val="24"/>
        </w:rPr>
        <w:t xml:space="preserve">is an </w:t>
      </w:r>
      <w:r w:rsidR="00764137" w:rsidRPr="001B19C2">
        <w:rPr>
          <w:rFonts w:ascii="Arial" w:hAnsi="Arial" w:cs="Arial"/>
          <w:sz w:val="24"/>
          <w:szCs w:val="24"/>
        </w:rPr>
        <w:t xml:space="preserve">actual </w:t>
      </w:r>
      <w:r w:rsidR="00621F55" w:rsidRPr="001B19C2">
        <w:rPr>
          <w:rFonts w:ascii="Arial" w:hAnsi="Arial" w:cs="Arial"/>
          <w:sz w:val="24"/>
          <w:szCs w:val="24"/>
        </w:rPr>
        <w:t xml:space="preserve">example </w:t>
      </w:r>
      <w:r w:rsidR="00CB1BB7" w:rsidRPr="001B19C2">
        <w:rPr>
          <w:rFonts w:ascii="Arial" w:hAnsi="Arial" w:cs="Arial"/>
          <w:sz w:val="24"/>
          <w:szCs w:val="24"/>
        </w:rPr>
        <w:t xml:space="preserve">taken from </w:t>
      </w:r>
      <w:r w:rsidR="00621F55" w:rsidRPr="001B19C2">
        <w:rPr>
          <w:rFonts w:ascii="Arial" w:hAnsi="Arial" w:cs="Arial"/>
          <w:sz w:val="24"/>
          <w:szCs w:val="24"/>
        </w:rPr>
        <w:t>a</w:t>
      </w:r>
      <w:r w:rsidR="00764137" w:rsidRPr="001B19C2">
        <w:rPr>
          <w:rFonts w:ascii="Arial" w:hAnsi="Arial" w:cs="Arial"/>
          <w:sz w:val="24"/>
          <w:szCs w:val="24"/>
        </w:rPr>
        <w:t xml:space="preserve"> </w:t>
      </w:r>
      <w:r w:rsidR="00621F55" w:rsidRPr="001B19C2">
        <w:rPr>
          <w:rFonts w:ascii="Arial" w:hAnsi="Arial" w:cs="Arial"/>
          <w:sz w:val="24"/>
          <w:szCs w:val="24"/>
        </w:rPr>
        <w:t>TSO in the study</w:t>
      </w:r>
      <w:r w:rsidR="00764137" w:rsidRPr="001B19C2">
        <w:rPr>
          <w:rFonts w:ascii="Arial" w:hAnsi="Arial" w:cs="Arial"/>
          <w:sz w:val="24"/>
          <w:szCs w:val="24"/>
        </w:rPr>
        <w:t>, which might be considered as ‘best-practice’ within existing constraints.</w:t>
      </w:r>
    </w:p>
    <w:p w14:paraId="4F2E3037" w14:textId="00B2BAAE" w:rsidR="00165464" w:rsidRDefault="00DF00E5" w:rsidP="00621F55">
      <w:pPr>
        <w:spacing w:line="360" w:lineRule="auto"/>
        <w:ind w:firstLine="720"/>
        <w:jc w:val="both"/>
        <w:rPr>
          <w:rFonts w:ascii="Arial" w:hAnsi="Arial" w:cs="Arial"/>
          <w:sz w:val="24"/>
          <w:szCs w:val="24"/>
        </w:rPr>
      </w:pPr>
      <w:r w:rsidRPr="00C41DDC">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3371DF20" wp14:editId="7EEB119D">
                <wp:simplePos x="0" y="0"/>
                <wp:positionH relativeFrom="margin">
                  <wp:posOffset>184150</wp:posOffset>
                </wp:positionH>
                <wp:positionV relativeFrom="paragraph">
                  <wp:posOffset>393700</wp:posOffset>
                </wp:positionV>
                <wp:extent cx="5526405" cy="643890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05" cy="6438900"/>
                        </a:xfrm>
                        <a:prstGeom prst="rect">
                          <a:avLst/>
                        </a:prstGeom>
                        <a:solidFill>
                          <a:srgbClr val="FFFFFF"/>
                        </a:solidFill>
                        <a:ln w="19050">
                          <a:solidFill>
                            <a:srgbClr val="4472C4"/>
                          </a:solidFill>
                          <a:miter lim="800000"/>
                          <a:headEnd/>
                          <a:tailEnd/>
                        </a:ln>
                      </wps:spPr>
                      <wps:txbx>
                        <w:txbxContent>
                          <w:p w14:paraId="58BE9CE4" w14:textId="77777777" w:rsidR="004F5C28" w:rsidRPr="001B19C2" w:rsidRDefault="004F5C28" w:rsidP="004F5C28">
                            <w:pPr>
                              <w:rPr>
                                <w:rFonts w:ascii="Arial" w:hAnsi="Arial" w:cs="Arial"/>
                                <w:b/>
                                <w:bCs/>
                                <w:color w:val="4472C4" w:themeColor="accent1"/>
                              </w:rPr>
                            </w:pPr>
                            <w:r w:rsidRPr="001B19C2">
                              <w:rPr>
                                <w:rFonts w:ascii="Arial" w:hAnsi="Arial" w:cs="Arial"/>
                                <w:b/>
                                <w:bCs/>
                                <w:color w:val="4472C4" w:themeColor="accent1"/>
                              </w:rPr>
                              <w:t>Box 1: Restrictive Approach Example</w:t>
                            </w:r>
                          </w:p>
                          <w:p w14:paraId="626B9F12" w14:textId="6DDCD923" w:rsidR="00CB1BB7" w:rsidRPr="001B19C2" w:rsidRDefault="004F5C28" w:rsidP="003313B9">
                            <w:pPr>
                              <w:jc w:val="both"/>
                              <w:rPr>
                                <w:rFonts w:ascii="Arial" w:hAnsi="Arial" w:cs="Arial"/>
                              </w:rPr>
                            </w:pPr>
                            <w:r w:rsidRPr="001B19C2">
                              <w:rPr>
                                <w:rFonts w:ascii="Arial" w:hAnsi="Arial" w:cs="Arial"/>
                              </w:rPr>
                              <w:t xml:space="preserve">This TSO, which worked with a complex user group, </w:t>
                            </w:r>
                            <w:r w:rsidR="00097759">
                              <w:rPr>
                                <w:rFonts w:ascii="Arial" w:hAnsi="Arial" w:cs="Arial"/>
                              </w:rPr>
                              <w:t xml:space="preserve">was helping users to obtain jobs with </w:t>
                            </w:r>
                            <w:r w:rsidR="00621F55" w:rsidRPr="001B19C2">
                              <w:rPr>
                                <w:rFonts w:ascii="Arial" w:hAnsi="Arial" w:cs="Arial"/>
                              </w:rPr>
                              <w:t>a major warehousing</w:t>
                            </w:r>
                            <w:r w:rsidRPr="001B19C2">
                              <w:rPr>
                                <w:rFonts w:ascii="Arial" w:hAnsi="Arial" w:cs="Arial"/>
                              </w:rPr>
                              <w:t xml:space="preserve"> </w:t>
                            </w:r>
                            <w:r w:rsidR="00621F55" w:rsidRPr="001B19C2">
                              <w:rPr>
                                <w:rFonts w:ascii="Arial" w:hAnsi="Arial" w:cs="Arial"/>
                              </w:rPr>
                              <w:t>employer which research studies suggest is highly problematic in terms of job quality</w:t>
                            </w:r>
                            <w:r w:rsidRPr="001B19C2">
                              <w:rPr>
                                <w:rFonts w:ascii="Arial" w:hAnsi="Arial" w:cs="Arial"/>
                              </w:rPr>
                              <w:t>.</w:t>
                            </w:r>
                            <w:r w:rsidR="003313B9" w:rsidRPr="001B19C2">
                              <w:rPr>
                                <w:rFonts w:ascii="Arial" w:hAnsi="Arial" w:cs="Arial"/>
                              </w:rPr>
                              <w:t xml:space="preserve"> </w:t>
                            </w:r>
                            <w:r w:rsidRPr="001B19C2">
                              <w:rPr>
                                <w:rFonts w:ascii="Arial" w:hAnsi="Arial" w:cs="Arial"/>
                              </w:rPr>
                              <w:t xml:space="preserve">The manager </w:t>
                            </w:r>
                            <w:r w:rsidR="003313B9" w:rsidRPr="001B19C2">
                              <w:rPr>
                                <w:rFonts w:ascii="Arial" w:hAnsi="Arial" w:cs="Arial"/>
                              </w:rPr>
                              <w:t xml:space="preserve">also </w:t>
                            </w:r>
                            <w:r w:rsidRPr="001B19C2">
                              <w:rPr>
                                <w:rFonts w:ascii="Arial" w:hAnsi="Arial" w:cs="Arial"/>
                              </w:rPr>
                              <w:t xml:space="preserve">noted that transient jobs in social care and retail could be ‘a little bit more difficult to “sell” sometimes’ to </w:t>
                            </w:r>
                            <w:r w:rsidR="00B31AE7" w:rsidRPr="001B19C2">
                              <w:rPr>
                                <w:rFonts w:ascii="Arial" w:hAnsi="Arial" w:cs="Arial"/>
                              </w:rPr>
                              <w:t>users</w:t>
                            </w:r>
                            <w:r w:rsidRPr="001B19C2">
                              <w:rPr>
                                <w:rFonts w:ascii="Arial" w:hAnsi="Arial" w:cs="Arial"/>
                              </w:rPr>
                              <w:t>. They referred to</w:t>
                            </w:r>
                            <w:r w:rsidR="00CB1BB7" w:rsidRPr="001B19C2">
                              <w:rPr>
                                <w:rFonts w:ascii="Arial" w:hAnsi="Arial" w:cs="Arial"/>
                              </w:rPr>
                              <w:t xml:space="preserve"> the need for</w:t>
                            </w:r>
                            <w:r w:rsidRPr="001B19C2">
                              <w:rPr>
                                <w:rFonts w:ascii="Arial" w:hAnsi="Arial" w:cs="Arial"/>
                              </w:rPr>
                              <w:t xml:space="preserve"> ‘difficult conversations’ with </w:t>
                            </w:r>
                            <w:r w:rsidR="00CB1BB7" w:rsidRPr="001B19C2">
                              <w:rPr>
                                <w:rFonts w:ascii="Arial" w:hAnsi="Arial" w:cs="Arial"/>
                              </w:rPr>
                              <w:t xml:space="preserve">some </w:t>
                            </w:r>
                            <w:r w:rsidR="00B31AE7" w:rsidRPr="001B19C2">
                              <w:rPr>
                                <w:rFonts w:ascii="Arial" w:hAnsi="Arial" w:cs="Arial"/>
                              </w:rPr>
                              <w:t>user</w:t>
                            </w:r>
                            <w:r w:rsidRPr="001B19C2">
                              <w:rPr>
                                <w:rFonts w:ascii="Arial" w:hAnsi="Arial" w:cs="Arial"/>
                              </w:rPr>
                              <w:t>s who expected to get</w:t>
                            </w:r>
                            <w:r w:rsidR="00CB1BB7" w:rsidRPr="001B19C2">
                              <w:rPr>
                                <w:rFonts w:ascii="Arial" w:hAnsi="Arial" w:cs="Arial"/>
                              </w:rPr>
                              <w:t xml:space="preserve"> ‘dream</w:t>
                            </w:r>
                            <w:r w:rsidRPr="001B19C2">
                              <w:rPr>
                                <w:rFonts w:ascii="Arial" w:hAnsi="Arial" w:cs="Arial"/>
                              </w:rPr>
                              <w:t xml:space="preserve"> jobs</w:t>
                            </w:r>
                            <w:r w:rsidR="00CB1BB7" w:rsidRPr="001B19C2">
                              <w:rPr>
                                <w:rFonts w:ascii="Arial" w:hAnsi="Arial" w:cs="Arial"/>
                              </w:rPr>
                              <w:t>’</w:t>
                            </w:r>
                            <w:r w:rsidRPr="001B19C2">
                              <w:rPr>
                                <w:rFonts w:ascii="Arial" w:hAnsi="Arial" w:cs="Arial"/>
                              </w:rPr>
                              <w:t xml:space="preserve"> which ‘they might never be able to do’, though most </w:t>
                            </w:r>
                            <w:r w:rsidR="00621F55" w:rsidRPr="001B19C2">
                              <w:rPr>
                                <w:rFonts w:ascii="Arial" w:hAnsi="Arial" w:cs="Arial"/>
                              </w:rPr>
                              <w:t xml:space="preserve">were said to </w:t>
                            </w:r>
                            <w:r w:rsidRPr="001B19C2">
                              <w:rPr>
                                <w:rFonts w:ascii="Arial" w:hAnsi="Arial" w:cs="Arial"/>
                              </w:rPr>
                              <w:t>lack confidence</w:t>
                            </w:r>
                            <w:r w:rsidR="00CB1BB7" w:rsidRPr="001B19C2">
                              <w:rPr>
                                <w:rFonts w:ascii="Arial" w:hAnsi="Arial" w:cs="Arial"/>
                              </w:rPr>
                              <w:t xml:space="preserve"> and </w:t>
                            </w:r>
                            <w:r w:rsidRPr="001B19C2">
                              <w:rPr>
                                <w:rFonts w:ascii="Arial" w:hAnsi="Arial" w:cs="Arial"/>
                              </w:rPr>
                              <w:t xml:space="preserve">aspiration. </w:t>
                            </w:r>
                            <w:r w:rsidR="003313B9" w:rsidRPr="001B19C2">
                              <w:rPr>
                                <w:rFonts w:ascii="Arial" w:hAnsi="Arial" w:cs="Arial"/>
                              </w:rPr>
                              <w:t xml:space="preserve">This </w:t>
                            </w:r>
                            <w:r w:rsidR="00CB1BB7" w:rsidRPr="001B19C2">
                              <w:rPr>
                                <w:rFonts w:ascii="Arial" w:hAnsi="Arial" w:cs="Arial"/>
                              </w:rPr>
                              <w:t xml:space="preserve">sometimes </w:t>
                            </w:r>
                            <w:r w:rsidR="003313B9" w:rsidRPr="001B19C2">
                              <w:rPr>
                                <w:rFonts w:ascii="Arial" w:hAnsi="Arial" w:cs="Arial"/>
                              </w:rPr>
                              <w:t xml:space="preserve">meant having to manage user expectations </w:t>
                            </w:r>
                            <w:r w:rsidR="00CB1BB7" w:rsidRPr="001B19C2">
                              <w:rPr>
                                <w:rFonts w:ascii="Arial" w:hAnsi="Arial" w:cs="Arial"/>
                              </w:rPr>
                              <w:t xml:space="preserve">to </w:t>
                            </w:r>
                            <w:r w:rsidR="003313B9" w:rsidRPr="001B19C2">
                              <w:rPr>
                                <w:rFonts w:ascii="Arial" w:hAnsi="Arial" w:cs="Arial"/>
                              </w:rPr>
                              <w:t xml:space="preserve">encourage them to consider insecure and temporary jobs as an opportunity to build their CV and gain valuable work experience that could be a stepping stone to their future goals. </w:t>
                            </w:r>
                            <w:r w:rsidR="00CB1BB7" w:rsidRPr="001B19C2">
                              <w:rPr>
                                <w:rFonts w:ascii="Arial" w:hAnsi="Arial" w:cs="Arial"/>
                              </w:rPr>
                              <w:t xml:space="preserve">This was considered to be a ‘realistic’ and ‘pragmatic’ approach, given the complex barriers experienced by their user group and the types of jobs which were realistically open to them in the labour market. </w:t>
                            </w:r>
                          </w:p>
                          <w:p w14:paraId="42DEACCA" w14:textId="77777777" w:rsidR="00165464" w:rsidRPr="001B19C2" w:rsidRDefault="00CB1BB7" w:rsidP="003313B9">
                            <w:pPr>
                              <w:jc w:val="both"/>
                              <w:rPr>
                                <w:rFonts w:ascii="Arial" w:hAnsi="Arial" w:cs="Arial"/>
                              </w:rPr>
                            </w:pPr>
                            <w:r w:rsidRPr="001B19C2">
                              <w:rPr>
                                <w:rFonts w:ascii="Arial" w:hAnsi="Arial" w:cs="Arial"/>
                              </w:rPr>
                              <w:tab/>
                              <w:t>The TSO had not considered using group sessions to raise awareness of shared structural constraints to decent employment presented by the nature of the labour market and welfare system. It was concerned that rather than helping users to avoid blaming themselves, such sessions could be demoralising and it was better to focus on re-building aspirations</w:t>
                            </w:r>
                            <w:r w:rsidR="00DF00E5" w:rsidRPr="001B19C2">
                              <w:rPr>
                                <w:rFonts w:ascii="Arial" w:hAnsi="Arial" w:cs="Arial"/>
                              </w:rPr>
                              <w:t xml:space="preserve">. Key workers, however, were said to be sensitive in terms of how they went about this, with a focus on supporting self-esteem and confidence. </w:t>
                            </w:r>
                          </w:p>
                          <w:p w14:paraId="38597A89" w14:textId="3F63E381" w:rsidR="00DF00E5" w:rsidRPr="00165464" w:rsidRDefault="004F5C28" w:rsidP="005944DE">
                            <w:pPr>
                              <w:ind w:firstLine="720"/>
                              <w:jc w:val="both"/>
                              <w:rPr>
                                <w:rFonts w:ascii="Arial" w:hAnsi="Arial" w:cs="Arial"/>
                              </w:rPr>
                            </w:pPr>
                            <w:r w:rsidRPr="001B19C2">
                              <w:rPr>
                                <w:rFonts w:ascii="Arial" w:hAnsi="Arial" w:cs="Arial"/>
                              </w:rPr>
                              <w:t>While they were ‘</w:t>
                            </w:r>
                            <w:r w:rsidR="00DF00E5" w:rsidRPr="001B19C2">
                              <w:rPr>
                                <w:rFonts w:ascii="Arial" w:hAnsi="Arial" w:cs="Arial"/>
                              </w:rPr>
                              <w:t>a</w:t>
                            </w:r>
                            <w:r w:rsidRPr="001B19C2">
                              <w:rPr>
                                <w:rFonts w:ascii="Arial" w:hAnsi="Arial" w:cs="Arial"/>
                              </w:rPr>
                              <w:t>lways looking to get someon</w:t>
                            </w:r>
                            <w:r w:rsidR="00DF00E5" w:rsidRPr="001B19C2">
                              <w:rPr>
                                <w:rFonts w:ascii="Arial" w:hAnsi="Arial" w:cs="Arial"/>
                              </w:rPr>
                              <w:t xml:space="preserve">e </w:t>
                            </w:r>
                            <w:r w:rsidRPr="001B19C2">
                              <w:rPr>
                                <w:rFonts w:ascii="Arial" w:hAnsi="Arial" w:cs="Arial"/>
                              </w:rPr>
                              <w:t>into a good job’, it was down to individuals to decide what th</w:t>
                            </w:r>
                            <w:r w:rsidR="00097759">
                              <w:rPr>
                                <w:rFonts w:ascii="Arial" w:hAnsi="Arial" w:cs="Arial"/>
                              </w:rPr>
                              <w:t>is</w:t>
                            </w:r>
                            <w:r w:rsidRPr="001B19C2">
                              <w:rPr>
                                <w:rFonts w:ascii="Arial" w:hAnsi="Arial" w:cs="Arial"/>
                              </w:rPr>
                              <w:t xml:space="preserve"> meant</w:t>
                            </w:r>
                            <w:r w:rsidR="00DF00E5" w:rsidRPr="001B19C2">
                              <w:rPr>
                                <w:rFonts w:ascii="Arial" w:hAnsi="Arial" w:cs="Arial"/>
                              </w:rPr>
                              <w:t>, to look at individual needs and circumstances,</w:t>
                            </w:r>
                            <w:r w:rsidR="003313B9" w:rsidRPr="001B19C2">
                              <w:rPr>
                                <w:rFonts w:ascii="Arial" w:hAnsi="Arial" w:cs="Arial"/>
                              </w:rPr>
                              <w:t xml:space="preserve"> and </w:t>
                            </w:r>
                            <w:r w:rsidR="00DF00E5" w:rsidRPr="001B19C2">
                              <w:rPr>
                                <w:rFonts w:ascii="Arial" w:hAnsi="Arial" w:cs="Arial"/>
                              </w:rPr>
                              <w:t xml:space="preserve">to be open with users about the consequences of taking certain jobs. The provider </w:t>
                            </w:r>
                            <w:r w:rsidR="00097759">
                              <w:rPr>
                                <w:rFonts w:ascii="Arial" w:hAnsi="Arial" w:cs="Arial"/>
                              </w:rPr>
                              <w:t>f</w:t>
                            </w:r>
                            <w:r w:rsidR="00DF00E5" w:rsidRPr="001B19C2">
                              <w:rPr>
                                <w:rFonts w:ascii="Arial" w:hAnsi="Arial" w:cs="Arial"/>
                              </w:rPr>
                              <w:t xml:space="preserve">elt some users were taking jobs in the </w:t>
                            </w:r>
                            <w:r w:rsidR="00764137" w:rsidRPr="001B19C2">
                              <w:rPr>
                                <w:rFonts w:ascii="Arial" w:hAnsi="Arial" w:cs="Arial"/>
                              </w:rPr>
                              <w:t>‘</w:t>
                            </w:r>
                            <w:r w:rsidR="00DF00E5" w:rsidRPr="001B19C2">
                              <w:rPr>
                                <w:rFonts w:ascii="Arial" w:hAnsi="Arial" w:cs="Arial"/>
                              </w:rPr>
                              <w:t>informal cash-in-hand economy</w:t>
                            </w:r>
                            <w:r w:rsidR="00764137" w:rsidRPr="001B19C2">
                              <w:rPr>
                                <w:rFonts w:ascii="Arial" w:hAnsi="Arial" w:cs="Arial"/>
                              </w:rPr>
                              <w:t>’</w:t>
                            </w:r>
                            <w:r w:rsidR="00DF00E5" w:rsidRPr="001B19C2">
                              <w:rPr>
                                <w:rFonts w:ascii="Arial" w:hAnsi="Arial" w:cs="Arial"/>
                              </w:rPr>
                              <w:t xml:space="preserve">, in some cases to supplement inadequate levels of benefits needed to live. It was therefore often a case </w:t>
                            </w:r>
                            <w:r w:rsidR="00764137" w:rsidRPr="001B19C2">
                              <w:rPr>
                                <w:rFonts w:ascii="Arial" w:hAnsi="Arial" w:cs="Arial"/>
                              </w:rPr>
                              <w:t xml:space="preserve">of </w:t>
                            </w:r>
                            <w:r w:rsidR="00DF00E5" w:rsidRPr="001B19C2">
                              <w:rPr>
                                <w:rFonts w:ascii="Arial" w:hAnsi="Arial" w:cs="Arial"/>
                              </w:rPr>
                              <w:t xml:space="preserve">‘we worry about job quality as much as the client </w:t>
                            </w:r>
                            <w:r w:rsidR="00764137" w:rsidRPr="001B19C2">
                              <w:rPr>
                                <w:rFonts w:ascii="Arial" w:hAnsi="Arial" w:cs="Arial"/>
                              </w:rPr>
                              <w:t xml:space="preserve">[user] </w:t>
                            </w:r>
                            <w:r w:rsidR="00DF00E5" w:rsidRPr="001B19C2">
                              <w:rPr>
                                <w:rFonts w:ascii="Arial" w:hAnsi="Arial" w:cs="Arial"/>
                              </w:rPr>
                              <w:t>will let us’.</w:t>
                            </w:r>
                          </w:p>
                          <w:p w14:paraId="329B779B" w14:textId="77777777" w:rsidR="004F5C28" w:rsidRPr="009618CB" w:rsidRDefault="004F5C28" w:rsidP="004F5C28">
                            <w:pPr>
                              <w:rPr>
                                <w:rFonts w:ascii="Arial" w:hAnsi="Arial" w:cs="Arial"/>
                                <w:sz w:val="24"/>
                                <w:szCs w:val="24"/>
                              </w:rPr>
                            </w:pPr>
                          </w:p>
                          <w:p w14:paraId="11483FDE" w14:textId="77777777" w:rsidR="004F5C28" w:rsidRPr="00C41DDC" w:rsidRDefault="004F5C28" w:rsidP="004F5C28">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1DF20" id="_x0000_s1029" type="#_x0000_t202" style="position:absolute;left:0;text-align:left;margin-left:14.5pt;margin-top:31pt;width:435.15pt;height:50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" strokecolor="#4472c4" strokeweight="1.5pt">
                <v:textbox>
                  <w:txbxContent>
                    <w:p w14:paraId="58BE9CE4" w14:textId="77777777" w:rsidR="004F5C28" w:rsidRPr="001B19C2" w:rsidRDefault="004F5C28" w:rsidP="004F5C28">
                      <w:pPr>
                        <w:rPr>
                          <w:rFonts w:ascii="Arial" w:hAnsi="Arial" w:cs="Arial"/>
                          <w:b/>
                          <w:bCs/>
                          <w:color w:val="4472C4" w:themeColor="accent1"/>
                        </w:rPr>
                      </w:pPr>
                      <w:r w:rsidRPr="001B19C2">
                        <w:rPr>
                          <w:rFonts w:ascii="Arial" w:hAnsi="Arial" w:cs="Arial"/>
                          <w:b/>
                          <w:bCs/>
                          <w:color w:val="4472C4" w:themeColor="accent1"/>
                        </w:rPr>
                        <w:t>Box 1: Restrictive Approach Example</w:t>
                      </w:r>
                    </w:p>
                    <w:p w14:paraId="626B9F12" w14:textId="6DDCD923" w:rsidR="00CB1BB7" w:rsidRPr="001B19C2" w:rsidRDefault="004F5C28" w:rsidP="003313B9">
                      <w:pPr>
                        <w:jc w:val="both"/>
                        <w:rPr>
                          <w:rFonts w:ascii="Arial" w:hAnsi="Arial" w:cs="Arial"/>
                        </w:rPr>
                      </w:pPr>
                      <w:r w:rsidRPr="001B19C2">
                        <w:rPr>
                          <w:rFonts w:ascii="Arial" w:hAnsi="Arial" w:cs="Arial"/>
                        </w:rPr>
                        <w:t xml:space="preserve">This TSO, which worked with a complex user group, </w:t>
                      </w:r>
                      <w:r w:rsidR="00097759">
                        <w:rPr>
                          <w:rFonts w:ascii="Arial" w:hAnsi="Arial" w:cs="Arial"/>
                        </w:rPr>
                        <w:t xml:space="preserve">was helping users to obtain jobs with </w:t>
                      </w:r>
                      <w:r w:rsidR="00621F55" w:rsidRPr="001B19C2">
                        <w:rPr>
                          <w:rFonts w:ascii="Arial" w:hAnsi="Arial" w:cs="Arial"/>
                        </w:rPr>
                        <w:t>a major warehousing</w:t>
                      </w:r>
                      <w:r w:rsidRPr="001B19C2">
                        <w:rPr>
                          <w:rFonts w:ascii="Arial" w:hAnsi="Arial" w:cs="Arial"/>
                        </w:rPr>
                        <w:t xml:space="preserve"> </w:t>
                      </w:r>
                      <w:r w:rsidR="00621F55" w:rsidRPr="001B19C2">
                        <w:rPr>
                          <w:rFonts w:ascii="Arial" w:hAnsi="Arial" w:cs="Arial"/>
                        </w:rPr>
                        <w:t>employer which research studies suggest is highly problematic in terms of job quality</w:t>
                      </w:r>
                      <w:r w:rsidRPr="001B19C2">
                        <w:rPr>
                          <w:rFonts w:ascii="Arial" w:hAnsi="Arial" w:cs="Arial"/>
                        </w:rPr>
                        <w:t>.</w:t>
                      </w:r>
                      <w:r w:rsidR="003313B9" w:rsidRPr="001B19C2">
                        <w:rPr>
                          <w:rFonts w:ascii="Arial" w:hAnsi="Arial" w:cs="Arial"/>
                        </w:rPr>
                        <w:t xml:space="preserve"> </w:t>
                      </w:r>
                      <w:r w:rsidRPr="001B19C2">
                        <w:rPr>
                          <w:rFonts w:ascii="Arial" w:hAnsi="Arial" w:cs="Arial"/>
                        </w:rPr>
                        <w:t xml:space="preserve">The manager </w:t>
                      </w:r>
                      <w:r w:rsidR="003313B9" w:rsidRPr="001B19C2">
                        <w:rPr>
                          <w:rFonts w:ascii="Arial" w:hAnsi="Arial" w:cs="Arial"/>
                        </w:rPr>
                        <w:t xml:space="preserve">also </w:t>
                      </w:r>
                      <w:r w:rsidRPr="001B19C2">
                        <w:rPr>
                          <w:rFonts w:ascii="Arial" w:hAnsi="Arial" w:cs="Arial"/>
                        </w:rPr>
                        <w:t xml:space="preserve">noted that transient jobs in social care and retail could be ‘a little bit more difficult to “sell” sometimes’ to </w:t>
                      </w:r>
                      <w:r w:rsidR="00B31AE7" w:rsidRPr="001B19C2">
                        <w:rPr>
                          <w:rFonts w:ascii="Arial" w:hAnsi="Arial" w:cs="Arial"/>
                        </w:rPr>
                        <w:t>users</w:t>
                      </w:r>
                      <w:r w:rsidRPr="001B19C2">
                        <w:rPr>
                          <w:rFonts w:ascii="Arial" w:hAnsi="Arial" w:cs="Arial"/>
                        </w:rPr>
                        <w:t>. They referred to</w:t>
                      </w:r>
                      <w:r w:rsidR="00CB1BB7" w:rsidRPr="001B19C2">
                        <w:rPr>
                          <w:rFonts w:ascii="Arial" w:hAnsi="Arial" w:cs="Arial"/>
                        </w:rPr>
                        <w:t xml:space="preserve"> the need for</w:t>
                      </w:r>
                      <w:r w:rsidRPr="001B19C2">
                        <w:rPr>
                          <w:rFonts w:ascii="Arial" w:hAnsi="Arial" w:cs="Arial"/>
                        </w:rPr>
                        <w:t xml:space="preserve"> ‘difficult conversations’ with </w:t>
                      </w:r>
                      <w:r w:rsidR="00CB1BB7" w:rsidRPr="001B19C2">
                        <w:rPr>
                          <w:rFonts w:ascii="Arial" w:hAnsi="Arial" w:cs="Arial"/>
                        </w:rPr>
                        <w:t xml:space="preserve">some </w:t>
                      </w:r>
                      <w:r w:rsidR="00B31AE7" w:rsidRPr="001B19C2">
                        <w:rPr>
                          <w:rFonts w:ascii="Arial" w:hAnsi="Arial" w:cs="Arial"/>
                        </w:rPr>
                        <w:t>user</w:t>
                      </w:r>
                      <w:r w:rsidRPr="001B19C2">
                        <w:rPr>
                          <w:rFonts w:ascii="Arial" w:hAnsi="Arial" w:cs="Arial"/>
                        </w:rPr>
                        <w:t>s who expected to get</w:t>
                      </w:r>
                      <w:r w:rsidR="00CB1BB7" w:rsidRPr="001B19C2">
                        <w:rPr>
                          <w:rFonts w:ascii="Arial" w:hAnsi="Arial" w:cs="Arial"/>
                        </w:rPr>
                        <w:t xml:space="preserve"> ‘dream</w:t>
                      </w:r>
                      <w:r w:rsidRPr="001B19C2">
                        <w:rPr>
                          <w:rFonts w:ascii="Arial" w:hAnsi="Arial" w:cs="Arial"/>
                        </w:rPr>
                        <w:t xml:space="preserve"> jobs</w:t>
                      </w:r>
                      <w:r w:rsidR="00CB1BB7" w:rsidRPr="001B19C2">
                        <w:rPr>
                          <w:rFonts w:ascii="Arial" w:hAnsi="Arial" w:cs="Arial"/>
                        </w:rPr>
                        <w:t>’</w:t>
                      </w:r>
                      <w:r w:rsidRPr="001B19C2">
                        <w:rPr>
                          <w:rFonts w:ascii="Arial" w:hAnsi="Arial" w:cs="Arial"/>
                        </w:rPr>
                        <w:t xml:space="preserve"> which ‘they might never be able to do’, though most </w:t>
                      </w:r>
                      <w:r w:rsidR="00621F55" w:rsidRPr="001B19C2">
                        <w:rPr>
                          <w:rFonts w:ascii="Arial" w:hAnsi="Arial" w:cs="Arial"/>
                        </w:rPr>
                        <w:t xml:space="preserve">were said to </w:t>
                      </w:r>
                      <w:r w:rsidRPr="001B19C2">
                        <w:rPr>
                          <w:rFonts w:ascii="Arial" w:hAnsi="Arial" w:cs="Arial"/>
                        </w:rPr>
                        <w:t>lack confidence</w:t>
                      </w:r>
                      <w:r w:rsidR="00CB1BB7" w:rsidRPr="001B19C2">
                        <w:rPr>
                          <w:rFonts w:ascii="Arial" w:hAnsi="Arial" w:cs="Arial"/>
                        </w:rPr>
                        <w:t xml:space="preserve"> and </w:t>
                      </w:r>
                      <w:r w:rsidRPr="001B19C2">
                        <w:rPr>
                          <w:rFonts w:ascii="Arial" w:hAnsi="Arial" w:cs="Arial"/>
                        </w:rPr>
                        <w:t xml:space="preserve">aspiration. </w:t>
                      </w:r>
                      <w:r w:rsidR="003313B9" w:rsidRPr="001B19C2">
                        <w:rPr>
                          <w:rFonts w:ascii="Arial" w:hAnsi="Arial" w:cs="Arial"/>
                        </w:rPr>
                        <w:t xml:space="preserve">This </w:t>
                      </w:r>
                      <w:r w:rsidR="00CB1BB7" w:rsidRPr="001B19C2">
                        <w:rPr>
                          <w:rFonts w:ascii="Arial" w:hAnsi="Arial" w:cs="Arial"/>
                        </w:rPr>
                        <w:t xml:space="preserve">sometimes </w:t>
                      </w:r>
                      <w:r w:rsidR="003313B9" w:rsidRPr="001B19C2">
                        <w:rPr>
                          <w:rFonts w:ascii="Arial" w:hAnsi="Arial" w:cs="Arial"/>
                        </w:rPr>
                        <w:t xml:space="preserve">meant having to manage user expectations </w:t>
                      </w:r>
                      <w:r w:rsidR="00CB1BB7" w:rsidRPr="001B19C2">
                        <w:rPr>
                          <w:rFonts w:ascii="Arial" w:hAnsi="Arial" w:cs="Arial"/>
                        </w:rPr>
                        <w:t xml:space="preserve">to </w:t>
                      </w:r>
                      <w:r w:rsidR="003313B9" w:rsidRPr="001B19C2">
                        <w:rPr>
                          <w:rFonts w:ascii="Arial" w:hAnsi="Arial" w:cs="Arial"/>
                        </w:rPr>
                        <w:t xml:space="preserve">encourage them to consider insecure and temporary jobs as an opportunity to build their CV and gain valuable work experience that could be a stepping stone to their future goals. </w:t>
                      </w:r>
                      <w:r w:rsidR="00CB1BB7" w:rsidRPr="001B19C2">
                        <w:rPr>
                          <w:rFonts w:ascii="Arial" w:hAnsi="Arial" w:cs="Arial"/>
                        </w:rPr>
                        <w:t xml:space="preserve">This was considered to be a ‘realistic’ and ‘pragmatic’ approach, given the complex barriers experienced by their user group and the types of jobs which were realistically open to them in the labour market. </w:t>
                      </w:r>
                    </w:p>
                    <w:p w14:paraId="42DEACCA" w14:textId="77777777" w:rsidR="00165464" w:rsidRPr="001B19C2" w:rsidRDefault="00CB1BB7" w:rsidP="003313B9">
                      <w:pPr>
                        <w:jc w:val="both"/>
                        <w:rPr>
                          <w:rFonts w:ascii="Arial" w:hAnsi="Arial" w:cs="Arial"/>
                        </w:rPr>
                      </w:pPr>
                      <w:r w:rsidRPr="001B19C2">
                        <w:rPr>
                          <w:rFonts w:ascii="Arial" w:hAnsi="Arial" w:cs="Arial"/>
                        </w:rPr>
                        <w:tab/>
                        <w:t>The TSO had not considered using group sessions to raise awareness of shared structural constraints to decent employment presented by the nature of the labour market and welfare system. It was concerned that rather than helping users to avoid blaming themselves, such sessions could be demoralising and it was better to focus on re-building aspirations</w:t>
                      </w:r>
                      <w:r w:rsidR="00DF00E5" w:rsidRPr="001B19C2">
                        <w:rPr>
                          <w:rFonts w:ascii="Arial" w:hAnsi="Arial" w:cs="Arial"/>
                        </w:rPr>
                        <w:t xml:space="preserve">. Key workers, however, were said to be sensitive in terms of how they went about this, with a focus on supporting self-esteem and confidence. </w:t>
                      </w:r>
                    </w:p>
                    <w:p w14:paraId="38597A89" w14:textId="3F63E381" w:rsidR="00DF00E5" w:rsidRPr="00165464" w:rsidRDefault="004F5C28" w:rsidP="005944DE">
                      <w:pPr>
                        <w:ind w:firstLine="720"/>
                        <w:jc w:val="both"/>
                        <w:rPr>
                          <w:rFonts w:ascii="Arial" w:hAnsi="Arial" w:cs="Arial"/>
                        </w:rPr>
                      </w:pPr>
                      <w:r w:rsidRPr="001B19C2">
                        <w:rPr>
                          <w:rFonts w:ascii="Arial" w:hAnsi="Arial" w:cs="Arial"/>
                        </w:rPr>
                        <w:t>While they were ‘</w:t>
                      </w:r>
                      <w:r w:rsidR="00DF00E5" w:rsidRPr="001B19C2">
                        <w:rPr>
                          <w:rFonts w:ascii="Arial" w:hAnsi="Arial" w:cs="Arial"/>
                        </w:rPr>
                        <w:t>a</w:t>
                      </w:r>
                      <w:r w:rsidRPr="001B19C2">
                        <w:rPr>
                          <w:rFonts w:ascii="Arial" w:hAnsi="Arial" w:cs="Arial"/>
                        </w:rPr>
                        <w:t>lways looking to get someon</w:t>
                      </w:r>
                      <w:r w:rsidR="00DF00E5" w:rsidRPr="001B19C2">
                        <w:rPr>
                          <w:rFonts w:ascii="Arial" w:hAnsi="Arial" w:cs="Arial"/>
                        </w:rPr>
                        <w:t xml:space="preserve">e </w:t>
                      </w:r>
                      <w:r w:rsidRPr="001B19C2">
                        <w:rPr>
                          <w:rFonts w:ascii="Arial" w:hAnsi="Arial" w:cs="Arial"/>
                        </w:rPr>
                        <w:t>into a good job’, it was down to individuals to decide what th</w:t>
                      </w:r>
                      <w:r w:rsidR="00097759">
                        <w:rPr>
                          <w:rFonts w:ascii="Arial" w:hAnsi="Arial" w:cs="Arial"/>
                        </w:rPr>
                        <w:t>is</w:t>
                      </w:r>
                      <w:r w:rsidRPr="001B19C2">
                        <w:rPr>
                          <w:rFonts w:ascii="Arial" w:hAnsi="Arial" w:cs="Arial"/>
                        </w:rPr>
                        <w:t xml:space="preserve"> meant</w:t>
                      </w:r>
                      <w:r w:rsidR="00DF00E5" w:rsidRPr="001B19C2">
                        <w:rPr>
                          <w:rFonts w:ascii="Arial" w:hAnsi="Arial" w:cs="Arial"/>
                        </w:rPr>
                        <w:t>, to look at individual needs and circumstances,</w:t>
                      </w:r>
                      <w:r w:rsidR="003313B9" w:rsidRPr="001B19C2">
                        <w:rPr>
                          <w:rFonts w:ascii="Arial" w:hAnsi="Arial" w:cs="Arial"/>
                        </w:rPr>
                        <w:t xml:space="preserve"> and </w:t>
                      </w:r>
                      <w:r w:rsidR="00DF00E5" w:rsidRPr="001B19C2">
                        <w:rPr>
                          <w:rFonts w:ascii="Arial" w:hAnsi="Arial" w:cs="Arial"/>
                        </w:rPr>
                        <w:t xml:space="preserve">to be open with users about the consequences of taking certain jobs. The provider </w:t>
                      </w:r>
                      <w:r w:rsidR="00097759">
                        <w:rPr>
                          <w:rFonts w:ascii="Arial" w:hAnsi="Arial" w:cs="Arial"/>
                        </w:rPr>
                        <w:t>f</w:t>
                      </w:r>
                      <w:r w:rsidR="00DF00E5" w:rsidRPr="001B19C2">
                        <w:rPr>
                          <w:rFonts w:ascii="Arial" w:hAnsi="Arial" w:cs="Arial"/>
                        </w:rPr>
                        <w:t xml:space="preserve">elt some users were taking jobs in the </w:t>
                      </w:r>
                      <w:r w:rsidR="00764137" w:rsidRPr="001B19C2">
                        <w:rPr>
                          <w:rFonts w:ascii="Arial" w:hAnsi="Arial" w:cs="Arial"/>
                        </w:rPr>
                        <w:t>‘</w:t>
                      </w:r>
                      <w:r w:rsidR="00DF00E5" w:rsidRPr="001B19C2">
                        <w:rPr>
                          <w:rFonts w:ascii="Arial" w:hAnsi="Arial" w:cs="Arial"/>
                        </w:rPr>
                        <w:t>informal cash-in-hand economy</w:t>
                      </w:r>
                      <w:r w:rsidR="00764137" w:rsidRPr="001B19C2">
                        <w:rPr>
                          <w:rFonts w:ascii="Arial" w:hAnsi="Arial" w:cs="Arial"/>
                        </w:rPr>
                        <w:t>’</w:t>
                      </w:r>
                      <w:r w:rsidR="00DF00E5" w:rsidRPr="001B19C2">
                        <w:rPr>
                          <w:rFonts w:ascii="Arial" w:hAnsi="Arial" w:cs="Arial"/>
                        </w:rPr>
                        <w:t xml:space="preserve">, in some cases to supplement inadequate levels of benefits needed to live. It was therefore often a case </w:t>
                      </w:r>
                      <w:r w:rsidR="00764137" w:rsidRPr="001B19C2">
                        <w:rPr>
                          <w:rFonts w:ascii="Arial" w:hAnsi="Arial" w:cs="Arial"/>
                        </w:rPr>
                        <w:t xml:space="preserve">of </w:t>
                      </w:r>
                      <w:r w:rsidR="00DF00E5" w:rsidRPr="001B19C2">
                        <w:rPr>
                          <w:rFonts w:ascii="Arial" w:hAnsi="Arial" w:cs="Arial"/>
                        </w:rPr>
                        <w:t xml:space="preserve">‘we worry about job quality as much as the client </w:t>
                      </w:r>
                      <w:r w:rsidR="00764137" w:rsidRPr="001B19C2">
                        <w:rPr>
                          <w:rFonts w:ascii="Arial" w:hAnsi="Arial" w:cs="Arial"/>
                        </w:rPr>
                        <w:t xml:space="preserve">[user] </w:t>
                      </w:r>
                      <w:r w:rsidR="00DF00E5" w:rsidRPr="001B19C2">
                        <w:rPr>
                          <w:rFonts w:ascii="Arial" w:hAnsi="Arial" w:cs="Arial"/>
                        </w:rPr>
                        <w:t>will let us’.</w:t>
                      </w:r>
                    </w:p>
                    <w:p w14:paraId="329B779B" w14:textId="77777777" w:rsidR="004F5C28" w:rsidRPr="009618CB" w:rsidRDefault="004F5C28" w:rsidP="004F5C28">
                      <w:pPr>
                        <w:rPr>
                          <w:rFonts w:ascii="Arial" w:hAnsi="Arial" w:cs="Arial"/>
                          <w:sz w:val="24"/>
                          <w:szCs w:val="24"/>
                        </w:rPr>
                      </w:pPr>
                    </w:p>
                    <w:p w14:paraId="11483FDE" w14:textId="77777777" w:rsidR="004F5C28" w:rsidRPr="00C41DDC" w:rsidRDefault="004F5C28" w:rsidP="004F5C28">
                      <w:pPr>
                        <w:rPr>
                          <w:sz w:val="24"/>
                          <w:szCs w:val="24"/>
                        </w:rPr>
                      </w:pPr>
                    </w:p>
                  </w:txbxContent>
                </v:textbox>
                <w10:wrap type="square" anchorx="margin"/>
              </v:shape>
            </w:pict>
          </mc:Fallback>
        </mc:AlternateContent>
      </w:r>
    </w:p>
    <w:p w14:paraId="60856A3B" w14:textId="77777777" w:rsidR="000D0CF5" w:rsidRDefault="000D0CF5" w:rsidP="00621F55">
      <w:pPr>
        <w:spacing w:line="360" w:lineRule="auto"/>
        <w:ind w:firstLine="720"/>
        <w:jc w:val="both"/>
        <w:rPr>
          <w:rFonts w:ascii="Arial" w:hAnsi="Arial" w:cs="Arial"/>
          <w:sz w:val="24"/>
          <w:szCs w:val="24"/>
        </w:rPr>
      </w:pPr>
    </w:p>
    <w:p w14:paraId="5056D601" w14:textId="0B8B2BD2" w:rsidR="00882441" w:rsidRPr="00882441" w:rsidRDefault="00882441" w:rsidP="00621F55">
      <w:pPr>
        <w:spacing w:line="360" w:lineRule="auto"/>
        <w:ind w:firstLine="720"/>
        <w:jc w:val="both"/>
        <w:rPr>
          <w:rFonts w:ascii="Arial" w:hAnsi="Arial" w:cs="Arial"/>
          <w:sz w:val="24"/>
          <w:szCs w:val="24"/>
        </w:rPr>
      </w:pPr>
      <w:r w:rsidRPr="00882441">
        <w:rPr>
          <w:rFonts w:ascii="Arial" w:hAnsi="Arial" w:cs="Arial"/>
          <w:sz w:val="24"/>
          <w:szCs w:val="24"/>
        </w:rPr>
        <w:t>TSOs could exhibit a mix of expansive and restrictive elements, and be positioned at different points on the job quality spectrum. Furthermore, TSOs may have differential abilities to address job quality concerns, depending on their resources, funding and associated performance management regimes. Some may operate in local labour markets that offer fewer opportunities to access decent sustainable employment. Different user groups may present greater challenges, depending on the complexity of their needs and distance from the labour market. Some TSOs will clearly be further ahead in this journey than others, opening up opportunities for the exchange of knowledge and best-practice. It is also possible that individual key workers within particular TSOs may take different approaches, raising issues around consistency and whether this framework could be used for internal training and development purposes.</w:t>
      </w:r>
    </w:p>
    <w:p w14:paraId="55E6BCEA" w14:textId="1B4F24CF" w:rsidR="004F5C28" w:rsidRDefault="004F5C28" w:rsidP="004F5C28">
      <w:pPr>
        <w:spacing w:line="360" w:lineRule="auto"/>
        <w:jc w:val="both"/>
        <w:rPr>
          <w:rFonts w:ascii="Arial" w:hAnsi="Arial" w:cs="Arial"/>
          <w:sz w:val="24"/>
          <w:szCs w:val="24"/>
        </w:rPr>
      </w:pPr>
      <w:r w:rsidRPr="00EB7CBB">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65BA72C8" wp14:editId="1C635545">
                <wp:simplePos x="0" y="0"/>
                <wp:positionH relativeFrom="margin">
                  <wp:posOffset>44450</wp:posOffset>
                </wp:positionH>
                <wp:positionV relativeFrom="paragraph">
                  <wp:posOffset>280670</wp:posOffset>
                </wp:positionV>
                <wp:extent cx="5741035" cy="5099050"/>
                <wp:effectExtent l="0" t="0" r="1206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5099050"/>
                        </a:xfrm>
                        <a:prstGeom prst="rect">
                          <a:avLst/>
                        </a:prstGeom>
                        <a:solidFill>
                          <a:srgbClr val="FFFFFF"/>
                        </a:solidFill>
                        <a:ln w="19050">
                          <a:solidFill>
                            <a:srgbClr val="4472C4"/>
                          </a:solidFill>
                          <a:miter lim="800000"/>
                          <a:headEnd/>
                          <a:tailEnd/>
                        </a:ln>
                      </wps:spPr>
                      <wps:txbx>
                        <w:txbxContent>
                          <w:p w14:paraId="1BC6D0DD" w14:textId="77777777" w:rsidR="004F5C28" w:rsidRPr="009805A0" w:rsidRDefault="004F5C28" w:rsidP="004F5C28">
                            <w:pPr>
                              <w:rPr>
                                <w:rFonts w:ascii="Arial" w:hAnsi="Arial" w:cs="Arial"/>
                                <w:b/>
                                <w:bCs/>
                                <w:color w:val="4472C4" w:themeColor="accent1"/>
                              </w:rPr>
                            </w:pPr>
                            <w:r w:rsidRPr="009805A0">
                              <w:rPr>
                                <w:rFonts w:ascii="Arial" w:hAnsi="Arial" w:cs="Arial"/>
                                <w:b/>
                                <w:bCs/>
                                <w:color w:val="4472C4" w:themeColor="accent1"/>
                              </w:rPr>
                              <w:t>Box 2: Expansive approach example</w:t>
                            </w:r>
                          </w:p>
                          <w:p w14:paraId="35475E04" w14:textId="25266B7C" w:rsidR="004F5C28" w:rsidRPr="009805A0" w:rsidRDefault="004F5C28" w:rsidP="004F5C28">
                            <w:pPr>
                              <w:jc w:val="both"/>
                              <w:rPr>
                                <w:rFonts w:ascii="Arial" w:hAnsi="Arial" w:cs="Arial"/>
                              </w:rPr>
                            </w:pPr>
                            <w:r w:rsidRPr="009805A0">
                              <w:rPr>
                                <w:rFonts w:ascii="Arial" w:hAnsi="Arial" w:cs="Arial"/>
                              </w:rPr>
                              <w:t>This TSO, which worked with lone parents, was selective in terms of which employers it engaged with, and actively endeavoured to shape not only their hiring practices but also wider elements of their employment offer, including pay and flexible working. This included an agreement with the Facilities Management Department of the local council to guarantee their users interviews for vacant roles</w:t>
                            </w:r>
                            <w:r w:rsidR="008E60F5">
                              <w:rPr>
                                <w:rFonts w:ascii="Arial" w:hAnsi="Arial" w:cs="Arial"/>
                              </w:rPr>
                              <w:t xml:space="preserve"> they were struggling to fill</w:t>
                            </w:r>
                            <w:r w:rsidRPr="009805A0">
                              <w:rPr>
                                <w:rFonts w:ascii="Arial" w:hAnsi="Arial" w:cs="Arial"/>
                              </w:rPr>
                              <w:t>. They also cited their work with the care sector: ‘</w:t>
                            </w:r>
                            <w:r w:rsidRPr="009805A0">
                              <w:rPr>
                                <w:rFonts w:ascii="Arial" w:hAnsi="Arial" w:cs="Arial"/>
                                <w:i/>
                                <w:iCs/>
                              </w:rPr>
                              <w:t>they cannot recruit and retain staff and we've got these phenomenal lone parents who, with some adjustments [by the employer], could potentially be part of the solution</w:t>
                            </w:r>
                            <w:r w:rsidRPr="009805A0">
                              <w:rPr>
                                <w:rFonts w:ascii="Arial" w:hAnsi="Arial" w:cs="Arial"/>
                              </w:rPr>
                              <w:t>.’</w:t>
                            </w:r>
                          </w:p>
                          <w:p w14:paraId="0DEE8DFB" w14:textId="77777777" w:rsidR="004F5C28" w:rsidRPr="009805A0" w:rsidRDefault="004F5C28" w:rsidP="004F5C28">
                            <w:pPr>
                              <w:ind w:firstLine="720"/>
                              <w:jc w:val="both"/>
                              <w:rPr>
                                <w:rFonts w:ascii="Arial" w:hAnsi="Arial" w:cs="Arial"/>
                              </w:rPr>
                            </w:pPr>
                            <w:r w:rsidRPr="009805A0">
                              <w:rPr>
                                <w:rFonts w:ascii="Arial" w:hAnsi="Arial" w:cs="Arial"/>
                              </w:rPr>
                              <w:t>The provider insisted it was looking for ‘</w:t>
                            </w:r>
                            <w:r w:rsidRPr="009805A0">
                              <w:rPr>
                                <w:rFonts w:ascii="Arial" w:hAnsi="Arial" w:cs="Arial"/>
                                <w:i/>
                                <w:iCs/>
                              </w:rPr>
                              <w:t>bigger systematic changes from an employer rather than just tinkering</w:t>
                            </w:r>
                            <w:r w:rsidRPr="009805A0">
                              <w:rPr>
                                <w:rFonts w:ascii="Arial" w:hAnsi="Arial" w:cs="Arial"/>
                              </w:rPr>
                              <w:t>’, particularly in adjusting working hours and schedules, changing ‘</w:t>
                            </w:r>
                            <w:r w:rsidRPr="009805A0">
                              <w:rPr>
                                <w:rFonts w:ascii="Arial" w:hAnsi="Arial" w:cs="Arial"/>
                                <w:i/>
                                <w:iCs/>
                              </w:rPr>
                              <w:t>the employer to fit with lone parents</w:t>
                            </w:r>
                            <w:r w:rsidRPr="009805A0">
                              <w:rPr>
                                <w:rFonts w:ascii="Arial" w:hAnsi="Arial" w:cs="Arial"/>
                              </w:rPr>
                              <w:t>’ rather than vice-versa. They had developed a six-month traineeship model with a local care home and a local authority, with trainees paid the real living wage that could lead to a permanent job. The provider insisted they were ‘</w:t>
                            </w:r>
                            <w:r w:rsidRPr="009805A0">
                              <w:rPr>
                                <w:rFonts w:ascii="Arial" w:hAnsi="Arial" w:cs="Arial"/>
                                <w:i/>
                                <w:iCs/>
                              </w:rPr>
                              <w:t>picky</w:t>
                            </w:r>
                            <w:r w:rsidRPr="009805A0">
                              <w:rPr>
                                <w:rFonts w:ascii="Arial" w:hAnsi="Arial" w:cs="Arial"/>
                              </w:rPr>
                              <w:t>’ about which employers they engaged with: ‘</w:t>
                            </w:r>
                            <w:r w:rsidRPr="009805A0">
                              <w:rPr>
                                <w:rFonts w:ascii="Arial" w:hAnsi="Arial" w:cs="Arial"/>
                                <w:i/>
                                <w:iCs/>
                              </w:rPr>
                              <w:t>if they've got the same values as us, we will work with them, and if they don't, we won’t.</w:t>
                            </w:r>
                            <w:r w:rsidRPr="009805A0">
                              <w:rPr>
                                <w:rFonts w:ascii="Arial" w:hAnsi="Arial" w:cs="Arial"/>
                              </w:rPr>
                              <w:t>’</w:t>
                            </w:r>
                          </w:p>
                          <w:p w14:paraId="13C99773" w14:textId="29810FCB" w:rsidR="004F5C28" w:rsidRPr="009805A0" w:rsidRDefault="004F5C28" w:rsidP="004F5C28">
                            <w:pPr>
                              <w:ind w:firstLine="720"/>
                              <w:jc w:val="both"/>
                              <w:rPr>
                                <w:rFonts w:ascii="Arial" w:hAnsi="Arial" w:cs="Arial"/>
                              </w:rPr>
                            </w:pPr>
                            <w:r w:rsidRPr="009805A0">
                              <w:rPr>
                                <w:rFonts w:ascii="Arial" w:hAnsi="Arial" w:cs="Arial"/>
                              </w:rPr>
                              <w:t xml:space="preserve">This TSO was also proactive in educating users about structural constraints to obtaining decent work. This meant helping families recognise that </w:t>
                            </w:r>
                            <w:r w:rsidRPr="009805A0">
                              <w:rPr>
                                <w:rFonts w:ascii="Arial" w:hAnsi="Arial" w:cs="Arial"/>
                                <w:i/>
                                <w:iCs/>
                              </w:rPr>
                              <w:t>‘[UK governments] have designed a labour market and… a Social Security system such that… people living in the poorest areas with the biggest barriers to work don't move into work</w:t>
                            </w:r>
                            <w:r w:rsidRPr="009805A0">
                              <w:rPr>
                                <w:rFonts w:ascii="Arial" w:hAnsi="Arial" w:cs="Arial"/>
                              </w:rPr>
                              <w:t>’. The provider had established a group forum to help users ‘</w:t>
                            </w:r>
                            <w:r w:rsidRPr="009805A0">
                              <w:rPr>
                                <w:rFonts w:ascii="Arial" w:hAnsi="Arial" w:cs="Arial"/>
                                <w:i/>
                                <w:iCs/>
                              </w:rPr>
                              <w:t>realize their voice matters and the stigma that they're feeling [about being ‘on benefits’] is not individual to just them.</w:t>
                            </w:r>
                            <w:r w:rsidRPr="009805A0">
                              <w:rPr>
                                <w:rFonts w:ascii="Arial" w:hAnsi="Arial" w:cs="Arial"/>
                              </w:rPr>
                              <w:t>’ The forum had ‘</w:t>
                            </w:r>
                            <w:r w:rsidRPr="009805A0">
                              <w:rPr>
                                <w:rFonts w:ascii="Arial" w:hAnsi="Arial" w:cs="Arial"/>
                                <w:i/>
                                <w:iCs/>
                              </w:rPr>
                              <w:t>galvanised them because they go “everyone's experiencing this”, and they get really pissed off and want to do something about it</w:t>
                            </w:r>
                            <w:r w:rsidRPr="009805A0">
                              <w:rPr>
                                <w:rFonts w:ascii="Arial" w:hAnsi="Arial" w:cs="Arial"/>
                              </w:rPr>
                              <w:t>.’ The TSO was also supporting those moving into work to have challenging conversations with employers around shifts and hours, with key workers accompanying users in meetings with employers where users ‘</w:t>
                            </w:r>
                            <w:r w:rsidRPr="009805A0">
                              <w:rPr>
                                <w:rFonts w:ascii="Arial" w:hAnsi="Arial" w:cs="Arial"/>
                                <w:i/>
                                <w:iCs/>
                              </w:rPr>
                              <w:t>didn't feel able to voice their concerns</w:t>
                            </w:r>
                            <w:r w:rsidRPr="009805A0">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A72C8" id="_x0000_s1030" type="#_x0000_t202" style="position:absolute;left:0;text-align:left;margin-left:3.5pt;margin-top:22.1pt;width:452.05pt;height:40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" strokecolor="#4472c4" strokeweight="1.5pt">
                <v:textbox>
                  <w:txbxContent>
                    <w:p w14:paraId="1BC6D0DD" w14:textId="77777777" w:rsidR="004F5C28" w:rsidRPr="009805A0" w:rsidRDefault="004F5C28" w:rsidP="004F5C28">
                      <w:pPr>
                        <w:rPr>
                          <w:rFonts w:ascii="Arial" w:hAnsi="Arial" w:cs="Arial"/>
                          <w:b/>
                          <w:bCs/>
                          <w:color w:val="4472C4" w:themeColor="accent1"/>
                        </w:rPr>
                      </w:pPr>
                      <w:r w:rsidRPr="009805A0">
                        <w:rPr>
                          <w:rFonts w:ascii="Arial" w:hAnsi="Arial" w:cs="Arial"/>
                          <w:b/>
                          <w:bCs/>
                          <w:color w:val="4472C4" w:themeColor="accent1"/>
                        </w:rPr>
                        <w:t>Box 2: Expansive approach example</w:t>
                      </w:r>
                    </w:p>
                    <w:p w14:paraId="35475E04" w14:textId="25266B7C" w:rsidR="004F5C28" w:rsidRPr="009805A0" w:rsidRDefault="004F5C28" w:rsidP="004F5C28">
                      <w:pPr>
                        <w:jc w:val="both"/>
                        <w:rPr>
                          <w:rFonts w:ascii="Arial" w:hAnsi="Arial" w:cs="Arial"/>
                        </w:rPr>
                      </w:pPr>
                      <w:r w:rsidRPr="009805A0">
                        <w:rPr>
                          <w:rFonts w:ascii="Arial" w:hAnsi="Arial" w:cs="Arial"/>
                        </w:rPr>
                        <w:t>This TSO, which worked with lone parents, was selective in terms of which employers it engaged with, and actively endeavoured to shape not only their hiring practices but also wider elements of their employment offer, including pay and flexible working. This included an agreement with the Facilities Management Department of the local council to guarantee their users interviews for vacant roles</w:t>
                      </w:r>
                      <w:r w:rsidR="008E60F5">
                        <w:rPr>
                          <w:rFonts w:ascii="Arial" w:hAnsi="Arial" w:cs="Arial"/>
                        </w:rPr>
                        <w:t xml:space="preserve"> they were struggling to fill</w:t>
                      </w:r>
                      <w:r w:rsidRPr="009805A0">
                        <w:rPr>
                          <w:rFonts w:ascii="Arial" w:hAnsi="Arial" w:cs="Arial"/>
                        </w:rPr>
                        <w:t>. They also cited their work with the care sector: ‘</w:t>
                      </w:r>
                      <w:r w:rsidRPr="009805A0">
                        <w:rPr>
                          <w:rFonts w:ascii="Arial" w:hAnsi="Arial" w:cs="Arial"/>
                          <w:i/>
                          <w:iCs/>
                        </w:rPr>
                        <w:t>they cannot recruit and retain staff and we've got these phenomenal lone parents who, with some adjustments [by the employer], could potentially be part of the solution</w:t>
                      </w:r>
                      <w:r w:rsidRPr="009805A0">
                        <w:rPr>
                          <w:rFonts w:ascii="Arial" w:hAnsi="Arial" w:cs="Arial"/>
                        </w:rPr>
                        <w:t>.’</w:t>
                      </w:r>
                    </w:p>
                    <w:p w14:paraId="0DEE8DFB" w14:textId="77777777" w:rsidR="004F5C28" w:rsidRPr="009805A0" w:rsidRDefault="004F5C28" w:rsidP="004F5C28">
                      <w:pPr>
                        <w:ind w:firstLine="720"/>
                        <w:jc w:val="both"/>
                        <w:rPr>
                          <w:rFonts w:ascii="Arial" w:hAnsi="Arial" w:cs="Arial"/>
                        </w:rPr>
                      </w:pPr>
                      <w:r w:rsidRPr="009805A0">
                        <w:rPr>
                          <w:rFonts w:ascii="Arial" w:hAnsi="Arial" w:cs="Arial"/>
                        </w:rPr>
                        <w:t>The provider insisted it was looking for ‘</w:t>
                      </w:r>
                      <w:r w:rsidRPr="009805A0">
                        <w:rPr>
                          <w:rFonts w:ascii="Arial" w:hAnsi="Arial" w:cs="Arial"/>
                          <w:i/>
                          <w:iCs/>
                        </w:rPr>
                        <w:t>bigger systematic changes from an employer rather than just tinkering</w:t>
                      </w:r>
                      <w:r w:rsidRPr="009805A0">
                        <w:rPr>
                          <w:rFonts w:ascii="Arial" w:hAnsi="Arial" w:cs="Arial"/>
                        </w:rPr>
                        <w:t>’, particularly in adjusting working hours and schedules, changing ‘</w:t>
                      </w:r>
                      <w:r w:rsidRPr="009805A0">
                        <w:rPr>
                          <w:rFonts w:ascii="Arial" w:hAnsi="Arial" w:cs="Arial"/>
                          <w:i/>
                          <w:iCs/>
                        </w:rPr>
                        <w:t>the employer to fit with lone parents</w:t>
                      </w:r>
                      <w:r w:rsidRPr="009805A0">
                        <w:rPr>
                          <w:rFonts w:ascii="Arial" w:hAnsi="Arial" w:cs="Arial"/>
                        </w:rPr>
                        <w:t>’ rather than vice-versa. They had developed a six-month traineeship model with a local care home and a local authority, with trainees paid the real living wage that could lead to a permanent job. The provider insisted they were ‘</w:t>
                      </w:r>
                      <w:r w:rsidRPr="009805A0">
                        <w:rPr>
                          <w:rFonts w:ascii="Arial" w:hAnsi="Arial" w:cs="Arial"/>
                          <w:i/>
                          <w:iCs/>
                        </w:rPr>
                        <w:t>picky</w:t>
                      </w:r>
                      <w:r w:rsidRPr="009805A0">
                        <w:rPr>
                          <w:rFonts w:ascii="Arial" w:hAnsi="Arial" w:cs="Arial"/>
                        </w:rPr>
                        <w:t>’ about which employers they engaged with: ‘</w:t>
                      </w:r>
                      <w:r w:rsidRPr="009805A0">
                        <w:rPr>
                          <w:rFonts w:ascii="Arial" w:hAnsi="Arial" w:cs="Arial"/>
                          <w:i/>
                          <w:iCs/>
                        </w:rPr>
                        <w:t>if they've got the same values as us, we will work with them, and if they don't, we won’t.</w:t>
                      </w:r>
                      <w:r w:rsidRPr="009805A0">
                        <w:rPr>
                          <w:rFonts w:ascii="Arial" w:hAnsi="Arial" w:cs="Arial"/>
                        </w:rPr>
                        <w:t>’</w:t>
                      </w:r>
                    </w:p>
                    <w:p w14:paraId="13C99773" w14:textId="29810FCB" w:rsidR="004F5C28" w:rsidRPr="009805A0" w:rsidRDefault="004F5C28" w:rsidP="004F5C28">
                      <w:pPr>
                        <w:ind w:firstLine="720"/>
                        <w:jc w:val="both"/>
                        <w:rPr>
                          <w:rFonts w:ascii="Arial" w:hAnsi="Arial" w:cs="Arial"/>
                        </w:rPr>
                      </w:pPr>
                      <w:r w:rsidRPr="009805A0">
                        <w:rPr>
                          <w:rFonts w:ascii="Arial" w:hAnsi="Arial" w:cs="Arial"/>
                        </w:rPr>
                        <w:t xml:space="preserve">This TSO was also proactive in educating users about structural constraints to obtaining decent work. This meant helping families recognise that </w:t>
                      </w:r>
                      <w:r w:rsidRPr="009805A0">
                        <w:rPr>
                          <w:rFonts w:ascii="Arial" w:hAnsi="Arial" w:cs="Arial"/>
                          <w:i/>
                          <w:iCs/>
                        </w:rPr>
                        <w:t>‘[UK governments] have designed a labour market and… a Social Security system such that… people living in the poorest areas with the biggest barriers to work don't move into work</w:t>
                      </w:r>
                      <w:r w:rsidRPr="009805A0">
                        <w:rPr>
                          <w:rFonts w:ascii="Arial" w:hAnsi="Arial" w:cs="Arial"/>
                        </w:rPr>
                        <w:t>’. The provider had established a group forum to help users ‘</w:t>
                      </w:r>
                      <w:r w:rsidRPr="009805A0">
                        <w:rPr>
                          <w:rFonts w:ascii="Arial" w:hAnsi="Arial" w:cs="Arial"/>
                          <w:i/>
                          <w:iCs/>
                        </w:rPr>
                        <w:t>realize their voice matters and the stigma that they're feeling [about being ‘on benefits’] is not individual to just them.</w:t>
                      </w:r>
                      <w:r w:rsidRPr="009805A0">
                        <w:rPr>
                          <w:rFonts w:ascii="Arial" w:hAnsi="Arial" w:cs="Arial"/>
                        </w:rPr>
                        <w:t>’ The forum had ‘</w:t>
                      </w:r>
                      <w:r w:rsidRPr="009805A0">
                        <w:rPr>
                          <w:rFonts w:ascii="Arial" w:hAnsi="Arial" w:cs="Arial"/>
                          <w:i/>
                          <w:iCs/>
                        </w:rPr>
                        <w:t>galvanised them because they go “everyone's experiencing this”, and they get really pissed off and want to do something about it</w:t>
                      </w:r>
                      <w:r w:rsidRPr="009805A0">
                        <w:rPr>
                          <w:rFonts w:ascii="Arial" w:hAnsi="Arial" w:cs="Arial"/>
                        </w:rPr>
                        <w:t>.’ The TSO was also supporting those moving into work to have challenging conversations with employers around shifts and hours, with key workers accompanying users in meetings with employers where users ‘</w:t>
                      </w:r>
                      <w:r w:rsidRPr="009805A0">
                        <w:rPr>
                          <w:rFonts w:ascii="Arial" w:hAnsi="Arial" w:cs="Arial"/>
                          <w:i/>
                          <w:iCs/>
                        </w:rPr>
                        <w:t>didn't feel able to voice their concerns</w:t>
                      </w:r>
                      <w:r w:rsidRPr="009805A0">
                        <w:rPr>
                          <w:rFonts w:ascii="Arial" w:hAnsi="Arial" w:cs="Arial"/>
                        </w:rPr>
                        <w:t>.’</w:t>
                      </w:r>
                    </w:p>
                  </w:txbxContent>
                </v:textbox>
                <w10:wrap type="square" anchorx="margin"/>
              </v:shape>
            </w:pict>
          </mc:Fallback>
        </mc:AlternateContent>
      </w:r>
    </w:p>
    <w:p w14:paraId="462CED5D" w14:textId="77777777" w:rsidR="00F5280F" w:rsidRDefault="00F5280F" w:rsidP="00046967">
      <w:pPr>
        <w:spacing w:line="360" w:lineRule="auto"/>
        <w:jc w:val="both"/>
        <w:rPr>
          <w:rFonts w:ascii="Arial" w:hAnsi="Arial" w:cs="Arial"/>
          <w:b/>
          <w:bCs/>
          <w:color w:val="4472C4" w:themeColor="accent1"/>
          <w:sz w:val="24"/>
          <w:szCs w:val="24"/>
        </w:rPr>
      </w:pPr>
    </w:p>
    <w:p w14:paraId="1EEBFB5C" w14:textId="0E2896C6" w:rsidR="00046967" w:rsidRPr="00046967" w:rsidRDefault="00046967" w:rsidP="00046967">
      <w:pPr>
        <w:spacing w:line="360" w:lineRule="auto"/>
        <w:jc w:val="both"/>
        <w:rPr>
          <w:rFonts w:ascii="Arial" w:hAnsi="Arial" w:cs="Arial"/>
          <w:b/>
          <w:bCs/>
          <w:color w:val="4472C4" w:themeColor="accent1"/>
          <w:sz w:val="24"/>
          <w:szCs w:val="24"/>
        </w:rPr>
      </w:pPr>
      <w:r w:rsidRPr="00046967">
        <w:rPr>
          <w:rFonts w:ascii="Arial" w:hAnsi="Arial" w:cs="Arial"/>
          <w:b/>
          <w:bCs/>
          <w:color w:val="4472C4" w:themeColor="accent1"/>
          <w:sz w:val="24"/>
          <w:szCs w:val="24"/>
        </w:rPr>
        <w:t>H</w:t>
      </w:r>
      <w:r w:rsidR="004F5C28">
        <w:rPr>
          <w:rFonts w:ascii="Arial" w:hAnsi="Arial" w:cs="Arial"/>
          <w:b/>
          <w:bCs/>
          <w:color w:val="4472C4" w:themeColor="accent1"/>
          <w:sz w:val="24"/>
          <w:szCs w:val="24"/>
        </w:rPr>
        <w:t>ow to use the toolkit in your organisation</w:t>
      </w:r>
    </w:p>
    <w:p w14:paraId="071E7208" w14:textId="31A0D5A6" w:rsidR="00157F71" w:rsidRPr="001D42ED" w:rsidRDefault="00046967" w:rsidP="00046967">
      <w:pPr>
        <w:spacing w:line="360" w:lineRule="auto"/>
        <w:jc w:val="both"/>
        <w:rPr>
          <w:rFonts w:ascii="Arial" w:hAnsi="Arial" w:cs="Arial"/>
          <w:sz w:val="24"/>
          <w:szCs w:val="24"/>
        </w:rPr>
      </w:pPr>
      <w:r w:rsidRPr="001D42ED">
        <w:rPr>
          <w:rFonts w:ascii="Arial" w:hAnsi="Arial" w:cs="Arial"/>
          <w:sz w:val="24"/>
          <w:szCs w:val="24"/>
        </w:rPr>
        <w:t xml:space="preserve">The toolkit is designed to facilitate </w:t>
      </w:r>
      <w:r w:rsidR="00882441">
        <w:rPr>
          <w:rFonts w:ascii="Arial" w:hAnsi="Arial" w:cs="Arial"/>
          <w:sz w:val="24"/>
          <w:szCs w:val="24"/>
        </w:rPr>
        <w:t xml:space="preserve">empowering </w:t>
      </w:r>
      <w:r w:rsidRPr="001D42ED">
        <w:rPr>
          <w:rFonts w:ascii="Arial" w:hAnsi="Arial" w:cs="Arial"/>
          <w:sz w:val="24"/>
          <w:szCs w:val="24"/>
        </w:rPr>
        <w:t xml:space="preserve">conversations at different levels within your organisation. </w:t>
      </w:r>
      <w:r w:rsidR="003C1871">
        <w:rPr>
          <w:rFonts w:ascii="Arial" w:hAnsi="Arial" w:cs="Arial"/>
          <w:sz w:val="24"/>
          <w:szCs w:val="24"/>
        </w:rPr>
        <w:t>Below are some example questions which could be selectively used to facilitate internal discussions involving managers, key workers and other st</w:t>
      </w:r>
      <w:r w:rsidR="00157F71">
        <w:rPr>
          <w:rFonts w:ascii="Arial" w:hAnsi="Arial" w:cs="Arial"/>
          <w:sz w:val="24"/>
          <w:szCs w:val="24"/>
        </w:rPr>
        <w:t>akeholders. Senior management might consider issues such as:</w:t>
      </w:r>
    </w:p>
    <w:p w14:paraId="2931ACAF" w14:textId="77777777" w:rsidR="00046967" w:rsidRPr="001D42ED" w:rsidRDefault="00046967" w:rsidP="00046967">
      <w:pPr>
        <w:pStyle w:val="ListParagraph"/>
        <w:numPr>
          <w:ilvl w:val="0"/>
          <w:numId w:val="1"/>
        </w:numPr>
        <w:spacing w:line="360" w:lineRule="auto"/>
        <w:jc w:val="both"/>
        <w:rPr>
          <w:rFonts w:ascii="Arial" w:hAnsi="Arial" w:cs="Arial"/>
          <w:sz w:val="24"/>
          <w:szCs w:val="24"/>
        </w:rPr>
      </w:pPr>
      <w:r w:rsidRPr="001D42ED">
        <w:rPr>
          <w:rFonts w:ascii="Arial" w:hAnsi="Arial" w:cs="Arial"/>
          <w:sz w:val="24"/>
          <w:szCs w:val="24"/>
        </w:rPr>
        <w:t xml:space="preserve">Do we want to be an organisation which engages with issues around job quality? </w:t>
      </w:r>
    </w:p>
    <w:p w14:paraId="71BA6D2B" w14:textId="56471BD6" w:rsidR="00046967" w:rsidRPr="001D42ED" w:rsidRDefault="00046967" w:rsidP="00046967">
      <w:pPr>
        <w:pStyle w:val="ListParagraph"/>
        <w:numPr>
          <w:ilvl w:val="0"/>
          <w:numId w:val="1"/>
        </w:numPr>
        <w:spacing w:line="360" w:lineRule="auto"/>
        <w:jc w:val="both"/>
        <w:rPr>
          <w:rFonts w:ascii="Arial" w:hAnsi="Arial" w:cs="Arial"/>
          <w:sz w:val="24"/>
          <w:szCs w:val="24"/>
        </w:rPr>
      </w:pPr>
      <w:r w:rsidRPr="001D42ED">
        <w:rPr>
          <w:rFonts w:ascii="Arial" w:hAnsi="Arial" w:cs="Arial"/>
          <w:sz w:val="24"/>
          <w:szCs w:val="24"/>
        </w:rPr>
        <w:t>If so, do we want to focus on</w:t>
      </w:r>
      <w:r w:rsidR="00A9663D">
        <w:rPr>
          <w:rFonts w:ascii="Arial" w:hAnsi="Arial" w:cs="Arial"/>
          <w:sz w:val="24"/>
          <w:szCs w:val="24"/>
        </w:rPr>
        <w:t>:</w:t>
      </w:r>
      <w:r w:rsidRPr="001D42ED">
        <w:rPr>
          <w:rFonts w:ascii="Arial" w:hAnsi="Arial" w:cs="Arial"/>
          <w:sz w:val="24"/>
          <w:szCs w:val="24"/>
        </w:rPr>
        <w:t xml:space="preserve"> (1) framing suitable employment and the right employers; (2) shaping user perspectives; (3) shaping employer practices – or some combination </w:t>
      </w:r>
      <w:r w:rsidR="00A9663D">
        <w:rPr>
          <w:rFonts w:ascii="Arial" w:hAnsi="Arial" w:cs="Arial"/>
          <w:sz w:val="24"/>
          <w:szCs w:val="24"/>
        </w:rPr>
        <w:t>thereof</w:t>
      </w:r>
      <w:r w:rsidRPr="001D42ED">
        <w:rPr>
          <w:rFonts w:ascii="Arial" w:hAnsi="Arial" w:cs="Arial"/>
          <w:sz w:val="24"/>
          <w:szCs w:val="24"/>
        </w:rPr>
        <w:t>?</w:t>
      </w:r>
      <w:r w:rsidR="00882441">
        <w:rPr>
          <w:rFonts w:ascii="Arial" w:hAnsi="Arial" w:cs="Arial"/>
          <w:sz w:val="24"/>
          <w:szCs w:val="24"/>
        </w:rPr>
        <w:t xml:space="preserve"> What are we currently doing or not doing?</w:t>
      </w:r>
    </w:p>
    <w:p w14:paraId="17FB0249" w14:textId="77777777" w:rsidR="00046967" w:rsidRPr="001D42ED" w:rsidRDefault="00046967" w:rsidP="00046967">
      <w:pPr>
        <w:pStyle w:val="ListParagraph"/>
        <w:numPr>
          <w:ilvl w:val="0"/>
          <w:numId w:val="1"/>
        </w:numPr>
        <w:spacing w:line="360" w:lineRule="auto"/>
        <w:jc w:val="both"/>
        <w:rPr>
          <w:rFonts w:ascii="Arial" w:hAnsi="Arial" w:cs="Arial"/>
          <w:sz w:val="24"/>
          <w:szCs w:val="24"/>
        </w:rPr>
      </w:pPr>
      <w:r w:rsidRPr="001D42ED">
        <w:rPr>
          <w:rFonts w:ascii="Arial" w:hAnsi="Arial" w:cs="Arial"/>
          <w:sz w:val="24"/>
          <w:szCs w:val="24"/>
        </w:rPr>
        <w:t>If we want to engage with one or more of these issues, should we do so in a more expansive way or in a more restrictive way?</w:t>
      </w:r>
    </w:p>
    <w:p w14:paraId="13936125" w14:textId="3BAB5A66" w:rsidR="00046967" w:rsidRDefault="00046967" w:rsidP="00046967">
      <w:pPr>
        <w:pStyle w:val="ListParagraph"/>
        <w:numPr>
          <w:ilvl w:val="0"/>
          <w:numId w:val="1"/>
        </w:numPr>
        <w:spacing w:line="360" w:lineRule="auto"/>
        <w:jc w:val="both"/>
        <w:rPr>
          <w:rFonts w:ascii="Arial" w:hAnsi="Arial" w:cs="Arial"/>
          <w:sz w:val="24"/>
          <w:szCs w:val="24"/>
        </w:rPr>
      </w:pPr>
      <w:r w:rsidRPr="001D42ED">
        <w:rPr>
          <w:rFonts w:ascii="Arial" w:hAnsi="Arial" w:cs="Arial"/>
          <w:sz w:val="24"/>
          <w:szCs w:val="24"/>
        </w:rPr>
        <w:t>Who would be empowered to take those conversations forward?</w:t>
      </w:r>
    </w:p>
    <w:p w14:paraId="37B7D738" w14:textId="557E64E7" w:rsidR="00807909" w:rsidRDefault="00807909" w:rsidP="00046967">
      <w:pPr>
        <w:pStyle w:val="ListParagraph"/>
        <w:numPr>
          <w:ilvl w:val="0"/>
          <w:numId w:val="1"/>
        </w:numPr>
        <w:spacing w:line="360" w:lineRule="auto"/>
        <w:jc w:val="both"/>
        <w:rPr>
          <w:rFonts w:ascii="Arial" w:hAnsi="Arial" w:cs="Arial"/>
          <w:sz w:val="24"/>
          <w:szCs w:val="24"/>
        </w:rPr>
      </w:pPr>
      <w:r>
        <w:rPr>
          <w:rFonts w:ascii="Arial" w:hAnsi="Arial" w:cs="Arial"/>
          <w:sz w:val="24"/>
          <w:szCs w:val="24"/>
        </w:rPr>
        <w:t>What constraints do we currently face in moving towards a more expansive approach?</w:t>
      </w:r>
    </w:p>
    <w:p w14:paraId="18028BE1" w14:textId="65DD2F91" w:rsidR="00046967" w:rsidRDefault="00807909" w:rsidP="008A7C9E">
      <w:pPr>
        <w:pStyle w:val="ListParagraph"/>
        <w:numPr>
          <w:ilvl w:val="0"/>
          <w:numId w:val="1"/>
        </w:numPr>
        <w:spacing w:line="360" w:lineRule="auto"/>
        <w:jc w:val="both"/>
        <w:rPr>
          <w:rFonts w:ascii="Arial" w:hAnsi="Arial" w:cs="Arial"/>
          <w:sz w:val="24"/>
          <w:szCs w:val="24"/>
        </w:rPr>
      </w:pPr>
      <w:r w:rsidRPr="00A9663D">
        <w:rPr>
          <w:rFonts w:ascii="Arial" w:hAnsi="Arial" w:cs="Arial"/>
          <w:sz w:val="24"/>
          <w:szCs w:val="24"/>
        </w:rPr>
        <w:t>Should we include users in these conversations and, if so, how might we do so</w:t>
      </w:r>
      <w:r w:rsidR="00A9663D">
        <w:rPr>
          <w:rFonts w:ascii="Arial" w:hAnsi="Arial" w:cs="Arial"/>
          <w:sz w:val="24"/>
          <w:szCs w:val="24"/>
        </w:rPr>
        <w:t xml:space="preserve"> as part of a ‘co-production’ approach</w:t>
      </w:r>
      <w:r w:rsidRPr="00A9663D">
        <w:rPr>
          <w:rFonts w:ascii="Arial" w:hAnsi="Arial" w:cs="Arial"/>
          <w:sz w:val="24"/>
          <w:szCs w:val="24"/>
        </w:rPr>
        <w:t>?</w:t>
      </w:r>
    </w:p>
    <w:p w14:paraId="7176C914" w14:textId="31CAD33E" w:rsidR="00882441" w:rsidRDefault="00882441" w:rsidP="008A7C9E">
      <w:pPr>
        <w:pStyle w:val="ListParagraph"/>
        <w:numPr>
          <w:ilvl w:val="0"/>
          <w:numId w:val="1"/>
        </w:numPr>
        <w:spacing w:line="360" w:lineRule="auto"/>
        <w:jc w:val="both"/>
        <w:rPr>
          <w:rFonts w:ascii="Arial" w:hAnsi="Arial" w:cs="Arial"/>
          <w:sz w:val="24"/>
          <w:szCs w:val="24"/>
        </w:rPr>
      </w:pPr>
      <w:r>
        <w:rPr>
          <w:rFonts w:ascii="Arial" w:hAnsi="Arial" w:cs="Arial"/>
          <w:sz w:val="24"/>
          <w:szCs w:val="24"/>
        </w:rPr>
        <w:t>What is possible given the kind of users we are supporting?</w:t>
      </w:r>
    </w:p>
    <w:p w14:paraId="34BCFC7F" w14:textId="77777777" w:rsidR="00046967" w:rsidRPr="001D42ED" w:rsidRDefault="00046967" w:rsidP="00B13015">
      <w:pPr>
        <w:spacing w:line="360" w:lineRule="auto"/>
        <w:ind w:firstLine="720"/>
        <w:jc w:val="both"/>
        <w:rPr>
          <w:rFonts w:ascii="Arial" w:hAnsi="Arial" w:cs="Arial"/>
          <w:sz w:val="24"/>
          <w:szCs w:val="24"/>
        </w:rPr>
      </w:pPr>
      <w:r w:rsidRPr="001D42ED">
        <w:rPr>
          <w:rFonts w:ascii="Arial" w:hAnsi="Arial" w:cs="Arial"/>
          <w:sz w:val="24"/>
          <w:szCs w:val="24"/>
        </w:rPr>
        <w:t>In light of those decisions taken by senior management, sessions can be organised with key workers to understand how issues around job quality can be embedded in the TSO. This might include discussion of:</w:t>
      </w:r>
    </w:p>
    <w:p w14:paraId="512F7219" w14:textId="7AF9D207" w:rsidR="00046967" w:rsidRPr="001D42ED" w:rsidRDefault="00046967" w:rsidP="00046967">
      <w:pPr>
        <w:pStyle w:val="ListParagraph"/>
        <w:numPr>
          <w:ilvl w:val="0"/>
          <w:numId w:val="2"/>
        </w:numPr>
        <w:spacing w:line="360" w:lineRule="auto"/>
        <w:jc w:val="both"/>
        <w:rPr>
          <w:rFonts w:ascii="Arial" w:hAnsi="Arial" w:cs="Arial"/>
          <w:sz w:val="24"/>
          <w:szCs w:val="24"/>
        </w:rPr>
      </w:pPr>
      <w:r w:rsidRPr="001D42ED">
        <w:rPr>
          <w:rFonts w:ascii="Arial" w:hAnsi="Arial" w:cs="Arial"/>
          <w:sz w:val="24"/>
          <w:szCs w:val="24"/>
        </w:rPr>
        <w:t xml:space="preserve">To what extent do </w:t>
      </w:r>
      <w:r w:rsidR="00A9663D" w:rsidRPr="001D42ED">
        <w:rPr>
          <w:rFonts w:ascii="Arial" w:hAnsi="Arial" w:cs="Arial"/>
          <w:sz w:val="24"/>
          <w:szCs w:val="24"/>
        </w:rPr>
        <w:t xml:space="preserve">key workers </w:t>
      </w:r>
      <w:r w:rsidRPr="001D42ED">
        <w:rPr>
          <w:rFonts w:ascii="Arial" w:hAnsi="Arial" w:cs="Arial"/>
          <w:sz w:val="24"/>
          <w:szCs w:val="24"/>
        </w:rPr>
        <w:t>already discuss issues of job quality with</w:t>
      </w:r>
      <w:r w:rsidR="00A9663D">
        <w:rPr>
          <w:rFonts w:ascii="Arial" w:hAnsi="Arial" w:cs="Arial"/>
          <w:sz w:val="24"/>
          <w:szCs w:val="24"/>
        </w:rPr>
        <w:t xml:space="preserve"> </w:t>
      </w:r>
      <w:r w:rsidR="00B31AE7">
        <w:rPr>
          <w:rFonts w:ascii="Arial" w:hAnsi="Arial" w:cs="Arial"/>
          <w:sz w:val="24"/>
          <w:szCs w:val="24"/>
        </w:rPr>
        <w:t>user</w:t>
      </w:r>
      <w:r w:rsidR="00A9663D">
        <w:rPr>
          <w:rFonts w:ascii="Arial" w:hAnsi="Arial" w:cs="Arial"/>
          <w:sz w:val="24"/>
          <w:szCs w:val="24"/>
        </w:rPr>
        <w:t>s</w:t>
      </w:r>
      <w:r w:rsidRPr="001D42ED">
        <w:rPr>
          <w:rFonts w:ascii="Arial" w:hAnsi="Arial" w:cs="Arial"/>
          <w:sz w:val="24"/>
          <w:szCs w:val="24"/>
        </w:rPr>
        <w:t>?</w:t>
      </w:r>
      <w:r w:rsidR="00A9663D">
        <w:rPr>
          <w:rFonts w:ascii="Arial" w:hAnsi="Arial" w:cs="Arial"/>
          <w:sz w:val="24"/>
          <w:szCs w:val="24"/>
        </w:rPr>
        <w:t xml:space="preserve"> What do key workers view as good</w:t>
      </w:r>
      <w:r w:rsidR="00157C8B">
        <w:rPr>
          <w:rFonts w:ascii="Arial" w:hAnsi="Arial" w:cs="Arial"/>
          <w:sz w:val="24"/>
          <w:szCs w:val="24"/>
        </w:rPr>
        <w:t>/fair</w:t>
      </w:r>
      <w:r w:rsidR="00A9663D">
        <w:rPr>
          <w:rFonts w:ascii="Arial" w:hAnsi="Arial" w:cs="Arial"/>
          <w:sz w:val="24"/>
          <w:szCs w:val="24"/>
        </w:rPr>
        <w:t xml:space="preserve"> work</w:t>
      </w:r>
      <w:r w:rsidR="00882441">
        <w:rPr>
          <w:rFonts w:ascii="Arial" w:hAnsi="Arial" w:cs="Arial"/>
          <w:sz w:val="24"/>
          <w:szCs w:val="24"/>
        </w:rPr>
        <w:t>, and how is this shaped by their own life and employment biography</w:t>
      </w:r>
      <w:r w:rsidR="00A9663D">
        <w:rPr>
          <w:rFonts w:ascii="Arial" w:hAnsi="Arial" w:cs="Arial"/>
          <w:sz w:val="24"/>
          <w:szCs w:val="24"/>
        </w:rPr>
        <w:t>?</w:t>
      </w:r>
    </w:p>
    <w:p w14:paraId="4F11B771" w14:textId="2874459A" w:rsidR="00A9663D" w:rsidRDefault="00046967" w:rsidP="00A9663D">
      <w:pPr>
        <w:pStyle w:val="ListParagraph"/>
        <w:numPr>
          <w:ilvl w:val="0"/>
          <w:numId w:val="2"/>
        </w:numPr>
        <w:spacing w:line="360" w:lineRule="auto"/>
        <w:jc w:val="both"/>
        <w:rPr>
          <w:rFonts w:ascii="Arial" w:hAnsi="Arial" w:cs="Arial"/>
          <w:sz w:val="24"/>
          <w:szCs w:val="24"/>
        </w:rPr>
      </w:pPr>
      <w:r w:rsidRPr="001D42ED">
        <w:rPr>
          <w:rFonts w:ascii="Arial" w:hAnsi="Arial" w:cs="Arial"/>
          <w:sz w:val="24"/>
          <w:szCs w:val="24"/>
        </w:rPr>
        <w:t xml:space="preserve">How do key workers think their </w:t>
      </w:r>
      <w:r w:rsidR="00B31AE7">
        <w:rPr>
          <w:rFonts w:ascii="Arial" w:hAnsi="Arial" w:cs="Arial"/>
          <w:sz w:val="24"/>
          <w:szCs w:val="24"/>
        </w:rPr>
        <w:t>user</w:t>
      </w:r>
      <w:r w:rsidRPr="001D42ED">
        <w:rPr>
          <w:rFonts w:ascii="Arial" w:hAnsi="Arial" w:cs="Arial"/>
          <w:sz w:val="24"/>
          <w:szCs w:val="24"/>
        </w:rPr>
        <w:t xml:space="preserve">s would respond to conversations around </w:t>
      </w:r>
      <w:r w:rsidR="00157C8B">
        <w:rPr>
          <w:rFonts w:ascii="Arial" w:hAnsi="Arial" w:cs="Arial"/>
          <w:sz w:val="24"/>
          <w:szCs w:val="24"/>
        </w:rPr>
        <w:t>good/fair</w:t>
      </w:r>
      <w:r w:rsidRPr="001D42ED">
        <w:rPr>
          <w:rFonts w:ascii="Arial" w:hAnsi="Arial" w:cs="Arial"/>
          <w:sz w:val="24"/>
          <w:szCs w:val="24"/>
        </w:rPr>
        <w:t xml:space="preserve"> work? Would they </w:t>
      </w:r>
      <w:r w:rsidR="00A9663D">
        <w:rPr>
          <w:rFonts w:ascii="Arial" w:hAnsi="Arial" w:cs="Arial"/>
          <w:sz w:val="24"/>
          <w:szCs w:val="24"/>
        </w:rPr>
        <w:t>feel</w:t>
      </w:r>
      <w:r w:rsidRPr="001D42ED">
        <w:rPr>
          <w:rFonts w:ascii="Arial" w:hAnsi="Arial" w:cs="Arial"/>
          <w:sz w:val="24"/>
          <w:szCs w:val="24"/>
        </w:rPr>
        <w:t xml:space="preserve"> empowered or discouraged?</w:t>
      </w:r>
      <w:r w:rsidR="00A9663D" w:rsidRPr="00A9663D">
        <w:rPr>
          <w:rFonts w:ascii="Arial" w:hAnsi="Arial" w:cs="Arial"/>
          <w:sz w:val="24"/>
          <w:szCs w:val="24"/>
        </w:rPr>
        <w:t xml:space="preserve"> </w:t>
      </w:r>
      <w:r w:rsidR="00A9663D">
        <w:rPr>
          <w:rFonts w:ascii="Arial" w:hAnsi="Arial" w:cs="Arial"/>
          <w:sz w:val="24"/>
          <w:szCs w:val="24"/>
        </w:rPr>
        <w:t>Is there consistency of approach across key workers? If not, why not? Would key workers require additional training and development in this respect?</w:t>
      </w:r>
    </w:p>
    <w:p w14:paraId="0F8272B2" w14:textId="7FA53740" w:rsidR="00A9663D" w:rsidRPr="001D42ED" w:rsidRDefault="00A9663D" w:rsidP="00A9663D">
      <w:pPr>
        <w:pStyle w:val="ListParagraph"/>
        <w:numPr>
          <w:ilvl w:val="0"/>
          <w:numId w:val="2"/>
        </w:numPr>
        <w:spacing w:line="360" w:lineRule="auto"/>
        <w:jc w:val="both"/>
        <w:rPr>
          <w:rFonts w:ascii="Arial" w:hAnsi="Arial" w:cs="Arial"/>
          <w:sz w:val="24"/>
          <w:szCs w:val="24"/>
        </w:rPr>
      </w:pPr>
      <w:r>
        <w:rPr>
          <w:rFonts w:ascii="Arial" w:hAnsi="Arial" w:cs="Arial"/>
          <w:sz w:val="24"/>
          <w:szCs w:val="24"/>
        </w:rPr>
        <w:t>Do we as an organisation deliver good/fair work for our own staff? If not, what are the constraints and what can be improved?</w:t>
      </w:r>
    </w:p>
    <w:p w14:paraId="3BBB3881" w14:textId="1A6882E2" w:rsidR="00A9663D" w:rsidRPr="00130844" w:rsidRDefault="00A9663D" w:rsidP="00130844">
      <w:pPr>
        <w:pStyle w:val="ListParagraph"/>
        <w:numPr>
          <w:ilvl w:val="0"/>
          <w:numId w:val="2"/>
        </w:numPr>
        <w:spacing w:line="360" w:lineRule="auto"/>
        <w:jc w:val="both"/>
        <w:rPr>
          <w:rFonts w:ascii="Arial" w:hAnsi="Arial" w:cs="Arial"/>
          <w:sz w:val="24"/>
          <w:szCs w:val="24"/>
        </w:rPr>
      </w:pPr>
      <w:r>
        <w:rPr>
          <w:rFonts w:ascii="Arial" w:hAnsi="Arial" w:cs="Arial"/>
          <w:sz w:val="24"/>
          <w:szCs w:val="24"/>
        </w:rPr>
        <w:t>Do we currently utilise group sessions to collectively discuss with users shared structural constraints</w:t>
      </w:r>
      <w:r w:rsidR="00130844">
        <w:rPr>
          <w:rFonts w:ascii="Arial" w:hAnsi="Arial" w:cs="Arial"/>
          <w:sz w:val="24"/>
          <w:szCs w:val="24"/>
        </w:rPr>
        <w:t xml:space="preserve"> such as the types of jobs available to users in the labour market </w:t>
      </w:r>
      <w:r w:rsidRPr="00130844">
        <w:rPr>
          <w:rFonts w:ascii="Arial" w:hAnsi="Arial" w:cs="Arial"/>
          <w:sz w:val="24"/>
          <w:szCs w:val="24"/>
        </w:rPr>
        <w:t>which impede their ability to access decent work? If not, is this something we should try and how might we do so?</w:t>
      </w:r>
    </w:p>
    <w:p w14:paraId="38EA3826" w14:textId="3B43823B" w:rsidR="00046967" w:rsidRPr="001D42ED" w:rsidRDefault="00046967" w:rsidP="00046967">
      <w:pPr>
        <w:pStyle w:val="ListParagraph"/>
        <w:numPr>
          <w:ilvl w:val="0"/>
          <w:numId w:val="2"/>
        </w:numPr>
        <w:spacing w:line="360" w:lineRule="auto"/>
        <w:jc w:val="both"/>
        <w:rPr>
          <w:rFonts w:ascii="Arial" w:hAnsi="Arial" w:cs="Arial"/>
          <w:sz w:val="24"/>
          <w:szCs w:val="24"/>
        </w:rPr>
      </w:pPr>
      <w:r w:rsidRPr="001D42ED">
        <w:rPr>
          <w:rFonts w:ascii="Arial" w:hAnsi="Arial" w:cs="Arial"/>
          <w:sz w:val="24"/>
          <w:szCs w:val="24"/>
        </w:rPr>
        <w:t xml:space="preserve">What examples exist of best practice from employers with whom </w:t>
      </w:r>
      <w:r w:rsidR="00882441">
        <w:rPr>
          <w:rFonts w:ascii="Arial" w:hAnsi="Arial" w:cs="Arial"/>
          <w:sz w:val="24"/>
          <w:szCs w:val="24"/>
        </w:rPr>
        <w:t>we</w:t>
      </w:r>
      <w:r w:rsidRPr="001D42ED">
        <w:rPr>
          <w:rFonts w:ascii="Arial" w:hAnsi="Arial" w:cs="Arial"/>
          <w:sz w:val="24"/>
          <w:szCs w:val="24"/>
        </w:rPr>
        <w:t xml:space="preserve"> currently work?</w:t>
      </w:r>
    </w:p>
    <w:p w14:paraId="0C78ECA3" w14:textId="3852334A" w:rsidR="00046967" w:rsidRPr="00157F71" w:rsidRDefault="00046967" w:rsidP="00554B43">
      <w:pPr>
        <w:pStyle w:val="ListParagraph"/>
        <w:numPr>
          <w:ilvl w:val="0"/>
          <w:numId w:val="2"/>
        </w:numPr>
        <w:spacing w:line="360" w:lineRule="auto"/>
        <w:jc w:val="both"/>
        <w:rPr>
          <w:rFonts w:ascii="Arial" w:hAnsi="Arial" w:cs="Arial"/>
          <w:sz w:val="24"/>
          <w:szCs w:val="24"/>
        </w:rPr>
      </w:pPr>
      <w:r w:rsidRPr="00157F71">
        <w:rPr>
          <w:rFonts w:ascii="Arial" w:hAnsi="Arial" w:cs="Arial"/>
          <w:sz w:val="24"/>
          <w:szCs w:val="24"/>
        </w:rPr>
        <w:t xml:space="preserve">How </w:t>
      </w:r>
      <w:r w:rsidR="00A21C6E" w:rsidRPr="00157F71">
        <w:rPr>
          <w:rFonts w:ascii="Arial" w:hAnsi="Arial" w:cs="Arial"/>
          <w:sz w:val="24"/>
          <w:szCs w:val="24"/>
        </w:rPr>
        <w:t xml:space="preserve">far do we engage </w:t>
      </w:r>
      <w:r w:rsidR="00157C8B" w:rsidRPr="00157F71">
        <w:rPr>
          <w:rFonts w:ascii="Arial" w:hAnsi="Arial" w:cs="Arial"/>
          <w:sz w:val="24"/>
          <w:szCs w:val="24"/>
        </w:rPr>
        <w:t>i</w:t>
      </w:r>
      <w:r w:rsidR="00A21C6E" w:rsidRPr="00157F71">
        <w:rPr>
          <w:rFonts w:ascii="Arial" w:hAnsi="Arial" w:cs="Arial"/>
          <w:sz w:val="24"/>
          <w:szCs w:val="24"/>
        </w:rPr>
        <w:t xml:space="preserve">n </w:t>
      </w:r>
      <w:r w:rsidRPr="00157F71">
        <w:rPr>
          <w:rFonts w:ascii="Arial" w:hAnsi="Arial" w:cs="Arial"/>
          <w:sz w:val="24"/>
          <w:szCs w:val="24"/>
        </w:rPr>
        <w:t>conversations with employers to help them think about the benefits of improving job qualit</w:t>
      </w:r>
      <w:r w:rsidR="005F1B8C" w:rsidRPr="00157F71">
        <w:rPr>
          <w:rFonts w:ascii="Arial" w:hAnsi="Arial" w:cs="Arial"/>
          <w:sz w:val="24"/>
          <w:szCs w:val="24"/>
        </w:rPr>
        <w:t>y, i</w:t>
      </w:r>
      <w:r w:rsidRPr="00157F71">
        <w:rPr>
          <w:rFonts w:ascii="Arial" w:hAnsi="Arial" w:cs="Arial"/>
          <w:sz w:val="24"/>
          <w:szCs w:val="24"/>
        </w:rPr>
        <w:t xml:space="preserve">ncluding around </w:t>
      </w:r>
      <w:r w:rsidR="00807909" w:rsidRPr="00157F71">
        <w:rPr>
          <w:rFonts w:ascii="Arial" w:hAnsi="Arial" w:cs="Arial"/>
          <w:sz w:val="24"/>
          <w:szCs w:val="24"/>
        </w:rPr>
        <w:t>more inclusive</w:t>
      </w:r>
      <w:r w:rsidRPr="00157F71">
        <w:rPr>
          <w:rFonts w:ascii="Arial" w:hAnsi="Arial" w:cs="Arial"/>
          <w:sz w:val="24"/>
          <w:szCs w:val="24"/>
        </w:rPr>
        <w:t xml:space="preserve"> recruitment, improving staff retention, and increasing employee wellbeing</w:t>
      </w:r>
      <w:r w:rsidR="005F1B8C" w:rsidRPr="00157F71">
        <w:rPr>
          <w:rFonts w:ascii="Arial" w:hAnsi="Arial" w:cs="Arial"/>
          <w:sz w:val="24"/>
          <w:szCs w:val="24"/>
        </w:rPr>
        <w:t>?</w:t>
      </w:r>
      <w:r w:rsidR="00A21C6E" w:rsidRPr="00157F71">
        <w:rPr>
          <w:rFonts w:ascii="Arial" w:hAnsi="Arial" w:cs="Arial"/>
          <w:sz w:val="24"/>
          <w:szCs w:val="24"/>
        </w:rPr>
        <w:t xml:space="preserve"> </w:t>
      </w:r>
      <w:r w:rsidRPr="00157F71">
        <w:rPr>
          <w:rFonts w:ascii="Arial" w:hAnsi="Arial" w:cs="Arial"/>
          <w:sz w:val="24"/>
          <w:szCs w:val="24"/>
        </w:rPr>
        <w:t xml:space="preserve"> </w:t>
      </w:r>
      <w:r w:rsidR="00A21C6E" w:rsidRPr="00157F71">
        <w:rPr>
          <w:rFonts w:ascii="Arial" w:hAnsi="Arial" w:cs="Arial"/>
          <w:sz w:val="24"/>
          <w:szCs w:val="24"/>
        </w:rPr>
        <w:t>How might we do more to open up such conversations?</w:t>
      </w:r>
      <w:r w:rsidR="00157F71" w:rsidRPr="00157F71">
        <w:rPr>
          <w:rFonts w:ascii="Arial" w:hAnsi="Arial" w:cs="Arial"/>
          <w:sz w:val="24"/>
          <w:szCs w:val="24"/>
        </w:rPr>
        <w:t xml:space="preserve"> </w:t>
      </w:r>
    </w:p>
    <w:p w14:paraId="03D2B54B" w14:textId="33DE84DC" w:rsidR="00882441" w:rsidRDefault="00A21C6E" w:rsidP="00046967">
      <w:pPr>
        <w:pStyle w:val="ListParagraph"/>
        <w:numPr>
          <w:ilvl w:val="0"/>
          <w:numId w:val="2"/>
        </w:numPr>
        <w:spacing w:line="360" w:lineRule="auto"/>
        <w:jc w:val="both"/>
        <w:rPr>
          <w:rFonts w:ascii="Arial" w:hAnsi="Arial" w:cs="Arial"/>
          <w:sz w:val="24"/>
          <w:szCs w:val="24"/>
        </w:rPr>
      </w:pPr>
      <w:r>
        <w:rPr>
          <w:rFonts w:ascii="Arial" w:hAnsi="Arial" w:cs="Arial"/>
          <w:sz w:val="24"/>
          <w:szCs w:val="24"/>
        </w:rPr>
        <w:t>Are we overly focused on narrow employability measures</w:t>
      </w:r>
      <w:r w:rsidR="00157F71">
        <w:rPr>
          <w:rFonts w:ascii="Arial" w:hAnsi="Arial" w:cs="Arial"/>
          <w:sz w:val="24"/>
          <w:szCs w:val="24"/>
        </w:rPr>
        <w:t xml:space="preserve"> (</w:t>
      </w:r>
      <w:proofErr w:type="gramStart"/>
      <w:r w:rsidR="00157F71">
        <w:rPr>
          <w:rFonts w:ascii="Arial" w:hAnsi="Arial" w:cs="Arial"/>
          <w:sz w:val="24"/>
          <w:szCs w:val="24"/>
        </w:rPr>
        <w:t>e.g.</w:t>
      </w:r>
      <w:proofErr w:type="gramEnd"/>
      <w:r w:rsidR="00157F71">
        <w:rPr>
          <w:rFonts w:ascii="Arial" w:hAnsi="Arial" w:cs="Arial"/>
          <w:sz w:val="24"/>
          <w:szCs w:val="24"/>
        </w:rPr>
        <w:t xml:space="preserve"> CV writing, interview technique)</w:t>
      </w:r>
      <w:r>
        <w:rPr>
          <w:rFonts w:ascii="Arial" w:hAnsi="Arial" w:cs="Arial"/>
          <w:sz w:val="24"/>
          <w:szCs w:val="24"/>
        </w:rPr>
        <w:t xml:space="preserve">? </w:t>
      </w:r>
      <w:r w:rsidR="00882441">
        <w:rPr>
          <w:rFonts w:ascii="Arial" w:hAnsi="Arial" w:cs="Arial"/>
          <w:sz w:val="24"/>
          <w:szCs w:val="24"/>
        </w:rPr>
        <w:t>How far are we able to offer a career pathways model that links substantive training to</w:t>
      </w:r>
      <w:r w:rsidR="00B13015">
        <w:rPr>
          <w:rFonts w:ascii="Arial" w:hAnsi="Arial" w:cs="Arial"/>
          <w:sz w:val="24"/>
          <w:szCs w:val="24"/>
        </w:rPr>
        <w:t xml:space="preserve"> targeted</w:t>
      </w:r>
      <w:r w:rsidR="00882441">
        <w:rPr>
          <w:rFonts w:ascii="Arial" w:hAnsi="Arial" w:cs="Arial"/>
          <w:sz w:val="24"/>
          <w:szCs w:val="24"/>
        </w:rPr>
        <w:t xml:space="preserve"> employment opportunities that offer good work or realistic progression to good work?</w:t>
      </w:r>
    </w:p>
    <w:p w14:paraId="41CA223C" w14:textId="537BBD82" w:rsidR="00807909" w:rsidRDefault="00807909" w:rsidP="00046967">
      <w:pPr>
        <w:pStyle w:val="ListParagraph"/>
        <w:numPr>
          <w:ilvl w:val="0"/>
          <w:numId w:val="2"/>
        </w:numPr>
        <w:spacing w:line="360" w:lineRule="auto"/>
        <w:jc w:val="both"/>
        <w:rPr>
          <w:rFonts w:ascii="Arial" w:hAnsi="Arial" w:cs="Arial"/>
          <w:sz w:val="24"/>
          <w:szCs w:val="24"/>
        </w:rPr>
      </w:pPr>
      <w:r>
        <w:rPr>
          <w:rFonts w:ascii="Arial" w:hAnsi="Arial" w:cs="Arial"/>
          <w:sz w:val="24"/>
          <w:szCs w:val="24"/>
        </w:rPr>
        <w:t>What are we currently doing well and what can be improved upon?</w:t>
      </w:r>
    </w:p>
    <w:p w14:paraId="4D220482" w14:textId="56097704" w:rsidR="00A21C6E" w:rsidRDefault="00A21C6E" w:rsidP="00046967">
      <w:pPr>
        <w:pStyle w:val="ListParagraph"/>
        <w:numPr>
          <w:ilvl w:val="0"/>
          <w:numId w:val="2"/>
        </w:numPr>
        <w:spacing w:line="360" w:lineRule="auto"/>
        <w:jc w:val="both"/>
        <w:rPr>
          <w:rFonts w:ascii="Arial" w:hAnsi="Arial" w:cs="Arial"/>
          <w:sz w:val="24"/>
          <w:szCs w:val="24"/>
        </w:rPr>
      </w:pPr>
      <w:r>
        <w:rPr>
          <w:rFonts w:ascii="Arial" w:hAnsi="Arial" w:cs="Arial"/>
          <w:sz w:val="24"/>
          <w:szCs w:val="24"/>
        </w:rPr>
        <w:t xml:space="preserve">Do we link with other TSOs and advocacy organisations to actively campaign for wider policy measures to move from </w:t>
      </w:r>
      <w:r w:rsidR="00157C8B">
        <w:rPr>
          <w:rFonts w:ascii="Arial" w:hAnsi="Arial" w:cs="Arial"/>
          <w:sz w:val="24"/>
          <w:szCs w:val="24"/>
        </w:rPr>
        <w:t xml:space="preserve">a </w:t>
      </w:r>
      <w:r>
        <w:rPr>
          <w:rFonts w:ascii="Arial" w:hAnsi="Arial" w:cs="Arial"/>
          <w:sz w:val="24"/>
          <w:szCs w:val="24"/>
        </w:rPr>
        <w:t xml:space="preserve">work-first to </w:t>
      </w:r>
      <w:r w:rsidR="00574567">
        <w:rPr>
          <w:rFonts w:ascii="Arial" w:hAnsi="Arial" w:cs="Arial"/>
          <w:sz w:val="24"/>
          <w:szCs w:val="24"/>
        </w:rPr>
        <w:t>fair</w:t>
      </w:r>
      <w:r>
        <w:rPr>
          <w:rFonts w:ascii="Arial" w:hAnsi="Arial" w:cs="Arial"/>
          <w:sz w:val="24"/>
          <w:szCs w:val="24"/>
        </w:rPr>
        <w:t>-work-first</w:t>
      </w:r>
      <w:r w:rsidR="00157C8B">
        <w:rPr>
          <w:rFonts w:ascii="Arial" w:hAnsi="Arial" w:cs="Arial"/>
          <w:sz w:val="24"/>
          <w:szCs w:val="24"/>
        </w:rPr>
        <w:t xml:space="preserve"> approach</w:t>
      </w:r>
      <w:r>
        <w:rPr>
          <w:rFonts w:ascii="Arial" w:hAnsi="Arial" w:cs="Arial"/>
          <w:sz w:val="24"/>
          <w:szCs w:val="24"/>
        </w:rPr>
        <w:t>? Should we do more and what are the constraints?</w:t>
      </w:r>
    </w:p>
    <w:p w14:paraId="56514CDB" w14:textId="77777777" w:rsidR="00882441" w:rsidRDefault="00882441" w:rsidP="00882441">
      <w:pPr>
        <w:pStyle w:val="ListParagraph"/>
        <w:spacing w:line="360" w:lineRule="auto"/>
        <w:jc w:val="both"/>
        <w:rPr>
          <w:rFonts w:ascii="Arial" w:hAnsi="Arial" w:cs="Arial"/>
          <w:sz w:val="24"/>
          <w:szCs w:val="24"/>
        </w:rPr>
      </w:pPr>
    </w:p>
    <w:p w14:paraId="22ECBD4E" w14:textId="77777777" w:rsidR="00046967" w:rsidRPr="001D42ED" w:rsidRDefault="00046967" w:rsidP="00046967">
      <w:pPr>
        <w:rPr>
          <w:rFonts w:ascii="Arial" w:hAnsi="Arial" w:cs="Arial"/>
          <w:sz w:val="24"/>
          <w:szCs w:val="24"/>
        </w:rPr>
      </w:pPr>
    </w:p>
    <w:sectPr w:rsidR="00046967" w:rsidRPr="001D42E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9EAD" w14:textId="77777777" w:rsidR="000B5BDD" w:rsidRDefault="000B5BDD" w:rsidP="00441867">
      <w:pPr>
        <w:spacing w:after="0" w:line="240" w:lineRule="auto"/>
      </w:pPr>
      <w:r>
        <w:separator/>
      </w:r>
    </w:p>
  </w:endnote>
  <w:endnote w:type="continuationSeparator" w:id="0">
    <w:p w14:paraId="651AEC5F" w14:textId="77777777" w:rsidR="000B5BDD" w:rsidRDefault="000B5BDD" w:rsidP="0044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845522"/>
      <w:docPartObj>
        <w:docPartGallery w:val="Page Numbers (Bottom of Page)"/>
        <w:docPartUnique/>
      </w:docPartObj>
    </w:sdtPr>
    <w:sdtEndPr>
      <w:rPr>
        <w:noProof/>
      </w:rPr>
    </w:sdtEndPr>
    <w:sdtContent>
      <w:p w14:paraId="1F75B305" w14:textId="186BA992" w:rsidR="00C32A91" w:rsidRDefault="00C32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34E6C4" w14:textId="77777777" w:rsidR="00C32A91" w:rsidRDefault="00C32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5501" w14:textId="77777777" w:rsidR="000B5BDD" w:rsidRDefault="000B5BDD" w:rsidP="00441867">
      <w:pPr>
        <w:spacing w:after="0" w:line="240" w:lineRule="auto"/>
      </w:pPr>
      <w:r>
        <w:separator/>
      </w:r>
    </w:p>
  </w:footnote>
  <w:footnote w:type="continuationSeparator" w:id="0">
    <w:p w14:paraId="15AC102F" w14:textId="77777777" w:rsidR="000B5BDD" w:rsidRDefault="000B5BDD" w:rsidP="00441867">
      <w:pPr>
        <w:spacing w:after="0" w:line="240" w:lineRule="auto"/>
      </w:pPr>
      <w:r>
        <w:continuationSeparator/>
      </w:r>
    </w:p>
  </w:footnote>
  <w:footnote w:id="1">
    <w:p w14:paraId="699E17D7" w14:textId="77777777" w:rsidR="004F5C28" w:rsidRDefault="004F5C28" w:rsidP="004F5C28">
      <w:pPr>
        <w:pStyle w:val="FootnoteText"/>
      </w:pPr>
      <w:r>
        <w:rPr>
          <w:rStyle w:val="FootnoteReference"/>
        </w:rPr>
        <w:footnoteRef/>
      </w:r>
      <w:r>
        <w:t xml:space="preserve"> Note the term ‘restrictive’ refers to the limited extent to which a TSO engages with job quality. It does </w:t>
      </w:r>
      <w:r w:rsidRPr="00F41BA6">
        <w:rPr>
          <w:i/>
          <w:iCs/>
        </w:rPr>
        <w:t>not</w:t>
      </w:r>
      <w:r>
        <w:t xml:space="preserve"> refer to being pickier in terms of </w:t>
      </w:r>
      <w:r w:rsidRPr="00143F12">
        <w:t>which employers to engage with</w:t>
      </w:r>
      <w:r>
        <w:t xml:space="preserve">. Indeed, TSOs with a restrictive approach will be </w:t>
      </w:r>
      <w:r w:rsidRPr="00F41BA6">
        <w:rPr>
          <w:i/>
          <w:iCs/>
        </w:rPr>
        <w:t>less selective</w:t>
      </w:r>
      <w:r>
        <w:t xml:space="preserve"> in deciding which employers to engage with. Similarly, a TSO with an ‘expansive’ approach is one that engages with job quality to a greater extent and will be choosier about which employers to engage with.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21828"/>
    <w:multiLevelType w:val="hybridMultilevel"/>
    <w:tmpl w:val="E9EE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87252A"/>
    <w:multiLevelType w:val="hybridMultilevel"/>
    <w:tmpl w:val="CD2E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AA"/>
    <w:rsid w:val="0000129D"/>
    <w:rsid w:val="000017BB"/>
    <w:rsid w:val="00001D60"/>
    <w:rsid w:val="00004293"/>
    <w:rsid w:val="00012FB5"/>
    <w:rsid w:val="00020B8F"/>
    <w:rsid w:val="00031B51"/>
    <w:rsid w:val="00033CC0"/>
    <w:rsid w:val="00046967"/>
    <w:rsid w:val="00050F74"/>
    <w:rsid w:val="00075A17"/>
    <w:rsid w:val="000926A0"/>
    <w:rsid w:val="00097759"/>
    <w:rsid w:val="000A0FA1"/>
    <w:rsid w:val="000B5BDD"/>
    <w:rsid w:val="000C5C9F"/>
    <w:rsid w:val="000D0CF5"/>
    <w:rsid w:val="000E2890"/>
    <w:rsid w:val="000F4C9D"/>
    <w:rsid w:val="000F5AB1"/>
    <w:rsid w:val="000F7B95"/>
    <w:rsid w:val="001140D4"/>
    <w:rsid w:val="00130844"/>
    <w:rsid w:val="00131FF7"/>
    <w:rsid w:val="001438A8"/>
    <w:rsid w:val="0015555B"/>
    <w:rsid w:val="00157C8B"/>
    <w:rsid w:val="00157F71"/>
    <w:rsid w:val="00165464"/>
    <w:rsid w:val="00166E4D"/>
    <w:rsid w:val="00183525"/>
    <w:rsid w:val="00197705"/>
    <w:rsid w:val="001A293A"/>
    <w:rsid w:val="001B125B"/>
    <w:rsid w:val="001B19C2"/>
    <w:rsid w:val="001B4CA6"/>
    <w:rsid w:val="001D3DE2"/>
    <w:rsid w:val="001D77B4"/>
    <w:rsid w:val="00204EA6"/>
    <w:rsid w:val="00211ED8"/>
    <w:rsid w:val="002125D4"/>
    <w:rsid w:val="0023133B"/>
    <w:rsid w:val="002472AA"/>
    <w:rsid w:val="00247DF5"/>
    <w:rsid w:val="00251A8F"/>
    <w:rsid w:val="00260F46"/>
    <w:rsid w:val="00265558"/>
    <w:rsid w:val="002666BE"/>
    <w:rsid w:val="002865BB"/>
    <w:rsid w:val="002A1E2E"/>
    <w:rsid w:val="002B5629"/>
    <w:rsid w:val="002D7745"/>
    <w:rsid w:val="002E221E"/>
    <w:rsid w:val="002F5196"/>
    <w:rsid w:val="002F7729"/>
    <w:rsid w:val="00302306"/>
    <w:rsid w:val="00306760"/>
    <w:rsid w:val="00323244"/>
    <w:rsid w:val="003313B9"/>
    <w:rsid w:val="0036208C"/>
    <w:rsid w:val="003732B6"/>
    <w:rsid w:val="003770D6"/>
    <w:rsid w:val="0038154A"/>
    <w:rsid w:val="003855A5"/>
    <w:rsid w:val="003A0F03"/>
    <w:rsid w:val="003C1871"/>
    <w:rsid w:val="003C7A3B"/>
    <w:rsid w:val="003D1341"/>
    <w:rsid w:val="003D6107"/>
    <w:rsid w:val="003F15E7"/>
    <w:rsid w:val="003F52F9"/>
    <w:rsid w:val="003F5571"/>
    <w:rsid w:val="004005B5"/>
    <w:rsid w:val="00412B62"/>
    <w:rsid w:val="0042170B"/>
    <w:rsid w:val="00430ED8"/>
    <w:rsid w:val="00441867"/>
    <w:rsid w:val="00442597"/>
    <w:rsid w:val="00463934"/>
    <w:rsid w:val="00464F0E"/>
    <w:rsid w:val="00465F49"/>
    <w:rsid w:val="00467D83"/>
    <w:rsid w:val="0047135F"/>
    <w:rsid w:val="00471CB2"/>
    <w:rsid w:val="00484659"/>
    <w:rsid w:val="0048557A"/>
    <w:rsid w:val="00485698"/>
    <w:rsid w:val="00485C22"/>
    <w:rsid w:val="0049400B"/>
    <w:rsid w:val="004A744E"/>
    <w:rsid w:val="004C5855"/>
    <w:rsid w:val="004D4A7B"/>
    <w:rsid w:val="004D5517"/>
    <w:rsid w:val="004E2D41"/>
    <w:rsid w:val="004F5C28"/>
    <w:rsid w:val="00503965"/>
    <w:rsid w:val="00514D5C"/>
    <w:rsid w:val="005162D4"/>
    <w:rsid w:val="00533F97"/>
    <w:rsid w:val="005352D3"/>
    <w:rsid w:val="00543D17"/>
    <w:rsid w:val="00551CAA"/>
    <w:rsid w:val="00562DAA"/>
    <w:rsid w:val="00563862"/>
    <w:rsid w:val="00574567"/>
    <w:rsid w:val="005831B0"/>
    <w:rsid w:val="005944DE"/>
    <w:rsid w:val="005B53B2"/>
    <w:rsid w:val="005C678C"/>
    <w:rsid w:val="005C7335"/>
    <w:rsid w:val="005D404A"/>
    <w:rsid w:val="005D6A92"/>
    <w:rsid w:val="005F1B8C"/>
    <w:rsid w:val="00620D09"/>
    <w:rsid w:val="00621F55"/>
    <w:rsid w:val="00635E84"/>
    <w:rsid w:val="00651866"/>
    <w:rsid w:val="00652982"/>
    <w:rsid w:val="006672A4"/>
    <w:rsid w:val="0067464C"/>
    <w:rsid w:val="0068448D"/>
    <w:rsid w:val="00684E78"/>
    <w:rsid w:val="00692D74"/>
    <w:rsid w:val="00695B38"/>
    <w:rsid w:val="00696734"/>
    <w:rsid w:val="006A3E51"/>
    <w:rsid w:val="006B09FE"/>
    <w:rsid w:val="006B72CF"/>
    <w:rsid w:val="006C191B"/>
    <w:rsid w:val="006C54F2"/>
    <w:rsid w:val="006C5B4C"/>
    <w:rsid w:val="006E232A"/>
    <w:rsid w:val="00722E01"/>
    <w:rsid w:val="007235BF"/>
    <w:rsid w:val="00725788"/>
    <w:rsid w:val="007467EC"/>
    <w:rsid w:val="00747E33"/>
    <w:rsid w:val="007518E7"/>
    <w:rsid w:val="00762343"/>
    <w:rsid w:val="0076342B"/>
    <w:rsid w:val="00764137"/>
    <w:rsid w:val="0077635D"/>
    <w:rsid w:val="00794827"/>
    <w:rsid w:val="00796E03"/>
    <w:rsid w:val="007B7EC7"/>
    <w:rsid w:val="007C2F5F"/>
    <w:rsid w:val="007D1891"/>
    <w:rsid w:val="007D2A89"/>
    <w:rsid w:val="007D7C48"/>
    <w:rsid w:val="00807909"/>
    <w:rsid w:val="00816556"/>
    <w:rsid w:val="008226F7"/>
    <w:rsid w:val="00825CA6"/>
    <w:rsid w:val="008511E9"/>
    <w:rsid w:val="00867A07"/>
    <w:rsid w:val="00870E48"/>
    <w:rsid w:val="00874E56"/>
    <w:rsid w:val="00882441"/>
    <w:rsid w:val="00885483"/>
    <w:rsid w:val="0089116A"/>
    <w:rsid w:val="008A058F"/>
    <w:rsid w:val="008B2A43"/>
    <w:rsid w:val="008E60F5"/>
    <w:rsid w:val="008E740E"/>
    <w:rsid w:val="008F49AE"/>
    <w:rsid w:val="00902641"/>
    <w:rsid w:val="00906C2B"/>
    <w:rsid w:val="009148E9"/>
    <w:rsid w:val="00934E0C"/>
    <w:rsid w:val="009618CB"/>
    <w:rsid w:val="00967492"/>
    <w:rsid w:val="00975E1B"/>
    <w:rsid w:val="009805A0"/>
    <w:rsid w:val="00984400"/>
    <w:rsid w:val="00987CF7"/>
    <w:rsid w:val="00987FB5"/>
    <w:rsid w:val="00997FD7"/>
    <w:rsid w:val="009A6FAB"/>
    <w:rsid w:val="009B352D"/>
    <w:rsid w:val="009B466D"/>
    <w:rsid w:val="009C00CF"/>
    <w:rsid w:val="009C185B"/>
    <w:rsid w:val="009D05E0"/>
    <w:rsid w:val="009D4571"/>
    <w:rsid w:val="009D4770"/>
    <w:rsid w:val="009D56D1"/>
    <w:rsid w:val="009F63DB"/>
    <w:rsid w:val="00A030CD"/>
    <w:rsid w:val="00A21C6E"/>
    <w:rsid w:val="00A272F6"/>
    <w:rsid w:val="00A3658A"/>
    <w:rsid w:val="00A41CDF"/>
    <w:rsid w:val="00A46735"/>
    <w:rsid w:val="00A75550"/>
    <w:rsid w:val="00A84627"/>
    <w:rsid w:val="00A9174C"/>
    <w:rsid w:val="00A95846"/>
    <w:rsid w:val="00A9663D"/>
    <w:rsid w:val="00AA14CD"/>
    <w:rsid w:val="00AC2C30"/>
    <w:rsid w:val="00AD17A7"/>
    <w:rsid w:val="00AD7756"/>
    <w:rsid w:val="00AE33F2"/>
    <w:rsid w:val="00AF7A00"/>
    <w:rsid w:val="00AF7E84"/>
    <w:rsid w:val="00B13015"/>
    <w:rsid w:val="00B31AE7"/>
    <w:rsid w:val="00B35C02"/>
    <w:rsid w:val="00B41556"/>
    <w:rsid w:val="00B41E8A"/>
    <w:rsid w:val="00B4456C"/>
    <w:rsid w:val="00B636AD"/>
    <w:rsid w:val="00B66E59"/>
    <w:rsid w:val="00B8178F"/>
    <w:rsid w:val="00B82608"/>
    <w:rsid w:val="00B91070"/>
    <w:rsid w:val="00B94AB8"/>
    <w:rsid w:val="00B953AF"/>
    <w:rsid w:val="00BC7D53"/>
    <w:rsid w:val="00BD01AE"/>
    <w:rsid w:val="00BD4959"/>
    <w:rsid w:val="00BD4C97"/>
    <w:rsid w:val="00BD5886"/>
    <w:rsid w:val="00BF235F"/>
    <w:rsid w:val="00BF3117"/>
    <w:rsid w:val="00BF6630"/>
    <w:rsid w:val="00C01622"/>
    <w:rsid w:val="00C02306"/>
    <w:rsid w:val="00C160D0"/>
    <w:rsid w:val="00C31A09"/>
    <w:rsid w:val="00C328E7"/>
    <w:rsid w:val="00C32A91"/>
    <w:rsid w:val="00C41DDC"/>
    <w:rsid w:val="00C52C15"/>
    <w:rsid w:val="00C70F47"/>
    <w:rsid w:val="00C71882"/>
    <w:rsid w:val="00C87AF4"/>
    <w:rsid w:val="00C95291"/>
    <w:rsid w:val="00CA1872"/>
    <w:rsid w:val="00CB1BB7"/>
    <w:rsid w:val="00CB5E91"/>
    <w:rsid w:val="00CC2A58"/>
    <w:rsid w:val="00CD58D2"/>
    <w:rsid w:val="00D07C15"/>
    <w:rsid w:val="00D23C03"/>
    <w:rsid w:val="00D4061A"/>
    <w:rsid w:val="00D40E00"/>
    <w:rsid w:val="00D42DD3"/>
    <w:rsid w:val="00D45134"/>
    <w:rsid w:val="00D501B4"/>
    <w:rsid w:val="00D50EA5"/>
    <w:rsid w:val="00D602AE"/>
    <w:rsid w:val="00D615CA"/>
    <w:rsid w:val="00D63FC3"/>
    <w:rsid w:val="00D75E02"/>
    <w:rsid w:val="00D800AD"/>
    <w:rsid w:val="00D85318"/>
    <w:rsid w:val="00D96461"/>
    <w:rsid w:val="00DA4F0A"/>
    <w:rsid w:val="00DA6B94"/>
    <w:rsid w:val="00DB7A16"/>
    <w:rsid w:val="00DC08CD"/>
    <w:rsid w:val="00DC1E5C"/>
    <w:rsid w:val="00DC2723"/>
    <w:rsid w:val="00DF00E5"/>
    <w:rsid w:val="00DF60D0"/>
    <w:rsid w:val="00DF6D0D"/>
    <w:rsid w:val="00E11C48"/>
    <w:rsid w:val="00E1288E"/>
    <w:rsid w:val="00E35B78"/>
    <w:rsid w:val="00E44942"/>
    <w:rsid w:val="00E52111"/>
    <w:rsid w:val="00E562E4"/>
    <w:rsid w:val="00E81D14"/>
    <w:rsid w:val="00E81DE0"/>
    <w:rsid w:val="00E84963"/>
    <w:rsid w:val="00E91BD8"/>
    <w:rsid w:val="00E94B66"/>
    <w:rsid w:val="00E9658C"/>
    <w:rsid w:val="00EB7CBB"/>
    <w:rsid w:val="00EE5EB6"/>
    <w:rsid w:val="00F01FCE"/>
    <w:rsid w:val="00F069B5"/>
    <w:rsid w:val="00F21FA6"/>
    <w:rsid w:val="00F3067F"/>
    <w:rsid w:val="00F31078"/>
    <w:rsid w:val="00F31930"/>
    <w:rsid w:val="00F4676C"/>
    <w:rsid w:val="00F5280F"/>
    <w:rsid w:val="00F563AA"/>
    <w:rsid w:val="00F649B9"/>
    <w:rsid w:val="00F726B8"/>
    <w:rsid w:val="00F82741"/>
    <w:rsid w:val="00F845F0"/>
    <w:rsid w:val="00F92775"/>
    <w:rsid w:val="00F946D7"/>
    <w:rsid w:val="00FA0598"/>
    <w:rsid w:val="00FB51F6"/>
    <w:rsid w:val="00FC51D1"/>
    <w:rsid w:val="00FC5693"/>
    <w:rsid w:val="00FC7E21"/>
    <w:rsid w:val="00FD3CFA"/>
    <w:rsid w:val="00FF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622D"/>
  <w15:chartTrackingRefBased/>
  <w15:docId w15:val="{EC448427-66E4-47B1-B3D4-3A0565BE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418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867"/>
    <w:rPr>
      <w:sz w:val="20"/>
      <w:szCs w:val="20"/>
    </w:rPr>
  </w:style>
  <w:style w:type="character" w:styleId="FootnoteReference">
    <w:name w:val="footnote reference"/>
    <w:basedOn w:val="DefaultParagraphFont"/>
    <w:uiPriority w:val="99"/>
    <w:semiHidden/>
    <w:unhideWhenUsed/>
    <w:rsid w:val="00441867"/>
    <w:rPr>
      <w:vertAlign w:val="superscript"/>
    </w:rPr>
  </w:style>
  <w:style w:type="table" w:styleId="TableGrid">
    <w:name w:val="Table Grid"/>
    <w:basedOn w:val="TableNormal"/>
    <w:uiPriority w:val="39"/>
    <w:rsid w:val="0037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6E4D"/>
    <w:rPr>
      <w:color w:val="0563C1" w:themeColor="hyperlink"/>
      <w:u w:val="single"/>
    </w:rPr>
  </w:style>
  <w:style w:type="character" w:styleId="CommentReference">
    <w:name w:val="annotation reference"/>
    <w:basedOn w:val="DefaultParagraphFont"/>
    <w:uiPriority w:val="99"/>
    <w:semiHidden/>
    <w:unhideWhenUsed/>
    <w:rsid w:val="00975E1B"/>
    <w:rPr>
      <w:sz w:val="16"/>
      <w:szCs w:val="16"/>
    </w:rPr>
  </w:style>
  <w:style w:type="paragraph" w:styleId="CommentText">
    <w:name w:val="annotation text"/>
    <w:basedOn w:val="Normal"/>
    <w:link w:val="CommentTextChar"/>
    <w:uiPriority w:val="99"/>
    <w:semiHidden/>
    <w:unhideWhenUsed/>
    <w:rsid w:val="00975E1B"/>
    <w:pPr>
      <w:spacing w:line="240" w:lineRule="auto"/>
    </w:pPr>
    <w:rPr>
      <w:sz w:val="20"/>
      <w:szCs w:val="20"/>
    </w:rPr>
  </w:style>
  <w:style w:type="character" w:customStyle="1" w:styleId="CommentTextChar">
    <w:name w:val="Comment Text Char"/>
    <w:basedOn w:val="DefaultParagraphFont"/>
    <w:link w:val="CommentText"/>
    <w:uiPriority w:val="99"/>
    <w:semiHidden/>
    <w:rsid w:val="00975E1B"/>
    <w:rPr>
      <w:sz w:val="20"/>
      <w:szCs w:val="20"/>
    </w:rPr>
  </w:style>
  <w:style w:type="paragraph" w:styleId="CommentSubject">
    <w:name w:val="annotation subject"/>
    <w:basedOn w:val="CommentText"/>
    <w:next w:val="CommentText"/>
    <w:link w:val="CommentSubjectChar"/>
    <w:uiPriority w:val="99"/>
    <w:semiHidden/>
    <w:unhideWhenUsed/>
    <w:rsid w:val="00975E1B"/>
    <w:rPr>
      <w:b/>
      <w:bCs/>
    </w:rPr>
  </w:style>
  <w:style w:type="character" w:customStyle="1" w:styleId="CommentSubjectChar">
    <w:name w:val="Comment Subject Char"/>
    <w:basedOn w:val="CommentTextChar"/>
    <w:link w:val="CommentSubject"/>
    <w:uiPriority w:val="99"/>
    <w:semiHidden/>
    <w:rsid w:val="00975E1B"/>
    <w:rPr>
      <w:b/>
      <w:bCs/>
      <w:sz w:val="20"/>
      <w:szCs w:val="20"/>
    </w:rPr>
  </w:style>
  <w:style w:type="character" w:styleId="UnresolvedMention">
    <w:name w:val="Unresolved Mention"/>
    <w:basedOn w:val="DefaultParagraphFont"/>
    <w:uiPriority w:val="99"/>
    <w:semiHidden/>
    <w:unhideWhenUsed/>
    <w:rsid w:val="006672A4"/>
    <w:rPr>
      <w:color w:val="605E5C"/>
      <w:shd w:val="clear" w:color="auto" w:fill="E1DFDD"/>
    </w:rPr>
  </w:style>
  <w:style w:type="paragraph" w:styleId="Header">
    <w:name w:val="header"/>
    <w:basedOn w:val="Normal"/>
    <w:link w:val="HeaderChar"/>
    <w:uiPriority w:val="99"/>
    <w:unhideWhenUsed/>
    <w:rsid w:val="00C32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A91"/>
  </w:style>
  <w:style w:type="paragraph" w:styleId="Footer">
    <w:name w:val="footer"/>
    <w:basedOn w:val="Normal"/>
    <w:link w:val="FooterChar"/>
    <w:uiPriority w:val="99"/>
    <w:unhideWhenUsed/>
    <w:rsid w:val="00C32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A91"/>
  </w:style>
  <w:style w:type="paragraph" w:styleId="ListParagraph">
    <w:name w:val="List Paragraph"/>
    <w:basedOn w:val="Normal"/>
    <w:uiPriority w:val="34"/>
    <w:qFormat/>
    <w:rsid w:val="00046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79751">
      <w:bodyDiv w:val="1"/>
      <w:marLeft w:val="0"/>
      <w:marRight w:val="0"/>
      <w:marTop w:val="0"/>
      <w:marBottom w:val="0"/>
      <w:divBdr>
        <w:top w:val="none" w:sz="0" w:space="0" w:color="auto"/>
        <w:left w:val="none" w:sz="0" w:space="0" w:color="auto"/>
        <w:bottom w:val="none" w:sz="0" w:space="0" w:color="auto"/>
        <w:right w:val="none" w:sz="0" w:space="0" w:color="auto"/>
      </w:divBdr>
    </w:div>
    <w:div w:id="167707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ayne@dmu.ac.uk"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84E34A-2C58-4D39-A616-5DA08AA4C634}"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GB"/>
        </a:p>
      </dgm:t>
    </dgm:pt>
    <dgm:pt modelId="{166E3774-3E72-4482-832C-0203AA87B161}">
      <dgm:prSet phldrT="[Text]" custT="1"/>
      <dgm:spPr>
        <a:xfrm>
          <a:off x="0" y="1342"/>
          <a:ext cx="2083917" cy="886085"/>
        </a:xfrm>
        <a:prstGeom prst="round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400">
              <a:solidFill>
                <a:sysClr val="windowText" lastClr="000000"/>
              </a:solidFill>
              <a:latin typeface="Arial" panose="020B0604020202020204" pitchFamily="34" charset="0"/>
              <a:ea typeface="+mn-ea"/>
              <a:cs typeface="Arial" panose="020B0604020202020204" pitchFamily="34" charset="0"/>
            </a:rPr>
            <a:t>Framing</a:t>
          </a:r>
        </a:p>
      </dgm:t>
    </dgm:pt>
    <dgm:pt modelId="{80E63F89-F70E-49CA-AD6A-D06B36E880C2}" type="parTrans" cxnId="{EE6C338F-16A7-4E7C-91DF-CDBA3BFFF243}">
      <dgm:prSet/>
      <dgm:spPr/>
      <dgm:t>
        <a:bodyPr/>
        <a:lstStyle/>
        <a:p>
          <a:endParaRPr lang="en-GB"/>
        </a:p>
      </dgm:t>
    </dgm:pt>
    <dgm:pt modelId="{BD4B832D-1512-40B0-AA73-8BCB63D2F9F5}" type="sibTrans" cxnId="{EE6C338F-16A7-4E7C-91DF-CDBA3BFFF243}">
      <dgm:prSet/>
      <dgm:spPr/>
      <dgm:t>
        <a:bodyPr/>
        <a:lstStyle/>
        <a:p>
          <a:endParaRPr lang="en-GB"/>
        </a:p>
      </dgm:t>
    </dgm:pt>
    <dgm:pt modelId="{5829EA79-FB51-4685-9D0E-CD77639A2C66}">
      <dgm:prSet phldrT="[Text]" custT="1"/>
      <dgm:spPr>
        <a:xfrm rot="5400000">
          <a:off x="3581854" y="-1399458"/>
          <a:ext cx="708868" cy="3704742"/>
        </a:xfrm>
        <a:prstGeom prst="round2SameRect">
          <a:avLst/>
        </a:prstGeo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what is 'suitable employment'?</a:t>
          </a:r>
        </a:p>
      </dgm:t>
    </dgm:pt>
    <dgm:pt modelId="{D300BE6C-7E0A-4A4D-B6E8-B4C393509ADE}" type="parTrans" cxnId="{4B64D874-B158-4EB7-B832-6EB762D5B61F}">
      <dgm:prSet/>
      <dgm:spPr/>
      <dgm:t>
        <a:bodyPr/>
        <a:lstStyle/>
        <a:p>
          <a:endParaRPr lang="en-GB"/>
        </a:p>
      </dgm:t>
    </dgm:pt>
    <dgm:pt modelId="{134A626E-18F1-42E8-AB70-9CA1A1206E19}" type="sibTrans" cxnId="{4B64D874-B158-4EB7-B832-6EB762D5B61F}">
      <dgm:prSet/>
      <dgm:spPr/>
      <dgm:t>
        <a:bodyPr/>
        <a:lstStyle/>
        <a:p>
          <a:endParaRPr lang="en-GB"/>
        </a:p>
      </dgm:t>
    </dgm:pt>
    <dgm:pt modelId="{A2271AE4-67C8-461D-B416-1007E46B36A6}">
      <dgm:prSet phldrT="[Text]" custT="1"/>
      <dgm:spPr>
        <a:xfrm rot="5400000">
          <a:off x="3581854" y="-1399458"/>
          <a:ext cx="708868" cy="3704742"/>
        </a:xfrm>
        <a:prstGeom prst="round2SameRect">
          <a:avLst/>
        </a:prstGeo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which employers to engage with</a:t>
          </a:r>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567156E-FCC0-4E74-BEB7-2C30335C76F7}" type="parTrans" cxnId="{6AD2AF0E-ADEC-43B2-AE44-A3784631AC78}">
      <dgm:prSet/>
      <dgm:spPr/>
      <dgm:t>
        <a:bodyPr/>
        <a:lstStyle/>
        <a:p>
          <a:endParaRPr lang="en-GB"/>
        </a:p>
      </dgm:t>
    </dgm:pt>
    <dgm:pt modelId="{C75BAE7E-DFDE-4655-91DF-82BD0A504AB9}" type="sibTrans" cxnId="{6AD2AF0E-ADEC-43B2-AE44-A3784631AC78}">
      <dgm:prSet/>
      <dgm:spPr/>
      <dgm:t>
        <a:bodyPr/>
        <a:lstStyle/>
        <a:p>
          <a:endParaRPr lang="en-GB"/>
        </a:p>
      </dgm:t>
    </dgm:pt>
    <dgm:pt modelId="{639C3A52-00BB-4BE8-AD67-4C463D2C618A}">
      <dgm:prSet phldrT="[Text]" custT="1"/>
      <dgm:spPr>
        <a:xfrm>
          <a:off x="0" y="931732"/>
          <a:ext cx="2083917" cy="886085"/>
        </a:xfrm>
        <a:prstGeom prst="round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400">
              <a:solidFill>
                <a:sysClr val="windowText" lastClr="000000"/>
              </a:solidFill>
              <a:latin typeface="Arial" panose="020B0604020202020204" pitchFamily="34" charset="0"/>
              <a:ea typeface="+mn-ea"/>
              <a:cs typeface="Arial" panose="020B0604020202020204" pitchFamily="34" charset="0"/>
            </a:rPr>
            <a:t>Shaping user choices</a:t>
          </a:r>
        </a:p>
      </dgm:t>
    </dgm:pt>
    <dgm:pt modelId="{D1F0C524-BCC3-4DFB-8A65-A875E2C9B07D}" type="parTrans" cxnId="{D8B8205D-6B55-4811-8EB4-5D15CA0DA504}">
      <dgm:prSet/>
      <dgm:spPr/>
      <dgm:t>
        <a:bodyPr/>
        <a:lstStyle/>
        <a:p>
          <a:endParaRPr lang="en-GB"/>
        </a:p>
      </dgm:t>
    </dgm:pt>
    <dgm:pt modelId="{99A3B461-4F03-4873-B7BA-14C206FAF2AC}" type="sibTrans" cxnId="{D8B8205D-6B55-4811-8EB4-5D15CA0DA504}">
      <dgm:prSet/>
      <dgm:spPr/>
      <dgm:t>
        <a:bodyPr/>
        <a:lstStyle/>
        <a:p>
          <a:endParaRPr lang="en-GB"/>
        </a:p>
      </dgm:t>
    </dgm:pt>
    <dgm:pt modelId="{E0036EFA-5186-4E1F-89A7-664B69DC834F}">
      <dgm:prSet phldrT="[Text]" custT="1"/>
      <dgm:spPr>
        <a:xfrm rot="5400000">
          <a:off x="3581854" y="-477596"/>
          <a:ext cx="708868" cy="3704742"/>
        </a:xfrm>
        <a:prstGeom prst="round2SameRect">
          <a:avLst/>
        </a:prstGeo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discussing structural constraints and what is good employment with users to avoid self-blame</a:t>
          </a:r>
        </a:p>
      </dgm:t>
    </dgm:pt>
    <dgm:pt modelId="{CC434603-29FB-4907-8379-4A258859D180}" type="parTrans" cxnId="{8AB2413F-EFF1-4108-BFE1-6D060A301672}">
      <dgm:prSet/>
      <dgm:spPr/>
      <dgm:t>
        <a:bodyPr/>
        <a:lstStyle/>
        <a:p>
          <a:endParaRPr lang="en-GB"/>
        </a:p>
      </dgm:t>
    </dgm:pt>
    <dgm:pt modelId="{1208AF68-A630-41AF-8A81-048B2160094E}" type="sibTrans" cxnId="{8AB2413F-EFF1-4108-BFE1-6D060A301672}">
      <dgm:prSet/>
      <dgm:spPr/>
      <dgm:t>
        <a:bodyPr/>
        <a:lstStyle/>
        <a:p>
          <a:endParaRPr lang="en-GB"/>
        </a:p>
      </dgm:t>
    </dgm:pt>
    <dgm:pt modelId="{D8918293-7D6D-4582-8B50-C3497A45638C}">
      <dgm:prSet phldrT="[Text]" custT="1"/>
      <dgm:spPr>
        <a:xfrm rot="5400000">
          <a:off x="3581854" y="-477596"/>
          <a:ext cx="708868" cy="3704742"/>
        </a:xfrm>
        <a:prstGeom prst="round2SameRect">
          <a:avLst/>
        </a:prstGeo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discouraging users from taking-up poor quality jobs</a:t>
          </a:r>
        </a:p>
      </dgm:t>
    </dgm:pt>
    <dgm:pt modelId="{501A0E91-507B-46E3-98FA-27030FF875AC}" type="parTrans" cxnId="{1C473B95-1A92-45F1-916E-7EDA722702E4}">
      <dgm:prSet/>
      <dgm:spPr/>
      <dgm:t>
        <a:bodyPr/>
        <a:lstStyle/>
        <a:p>
          <a:endParaRPr lang="en-GB"/>
        </a:p>
      </dgm:t>
    </dgm:pt>
    <dgm:pt modelId="{F5F5936B-DF00-401D-A250-6598F32EA23F}" type="sibTrans" cxnId="{1C473B95-1A92-45F1-916E-7EDA722702E4}">
      <dgm:prSet/>
      <dgm:spPr/>
      <dgm:t>
        <a:bodyPr/>
        <a:lstStyle/>
        <a:p>
          <a:endParaRPr lang="en-GB"/>
        </a:p>
      </dgm:t>
    </dgm:pt>
    <dgm:pt modelId="{FF1B5831-FD8A-492F-AD63-AB3274E85AA8}">
      <dgm:prSet phldrT="[Text]" custT="1"/>
      <dgm:spPr>
        <a:xfrm>
          <a:off x="0" y="1862121"/>
          <a:ext cx="2083917" cy="886085"/>
        </a:xfrm>
        <a:prstGeom prst="round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400">
              <a:solidFill>
                <a:sysClr val="windowText" lastClr="000000"/>
              </a:solidFill>
              <a:latin typeface="Arial" panose="020B0604020202020204" pitchFamily="34" charset="0"/>
              <a:ea typeface="+mn-ea"/>
              <a:cs typeface="Arial" panose="020B0604020202020204" pitchFamily="34" charset="0"/>
            </a:rPr>
            <a:t>Shaping employer practice</a:t>
          </a:r>
        </a:p>
      </dgm:t>
    </dgm:pt>
    <dgm:pt modelId="{B0AE5EA0-1B4D-4D39-8950-3029844FDF7B}" type="parTrans" cxnId="{B06E51C9-3B3A-4DAB-B45E-4267E9A9FA93}">
      <dgm:prSet/>
      <dgm:spPr/>
      <dgm:t>
        <a:bodyPr/>
        <a:lstStyle/>
        <a:p>
          <a:endParaRPr lang="en-GB"/>
        </a:p>
      </dgm:t>
    </dgm:pt>
    <dgm:pt modelId="{3E341DEC-DB91-40C9-B5F6-81228D891098}" type="sibTrans" cxnId="{B06E51C9-3B3A-4DAB-B45E-4267E9A9FA93}">
      <dgm:prSet/>
      <dgm:spPr/>
      <dgm:t>
        <a:bodyPr/>
        <a:lstStyle/>
        <a:p>
          <a:endParaRPr lang="en-GB"/>
        </a:p>
      </dgm:t>
    </dgm:pt>
    <dgm:pt modelId="{D7B5A5AB-D1D3-487D-8015-43BEC18606C8}">
      <dgm:prSet phldrT="[Text]" custT="1"/>
      <dgm:spPr>
        <a:xfrm rot="5400000">
          <a:off x="3581854" y="452793"/>
          <a:ext cx="708868" cy="3704742"/>
        </a:xfrm>
        <a:prstGeom prst="round2SameRect">
          <a:avLst/>
        </a:prstGeo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lgn="l">
            <a:buChar char="•"/>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influencing employers' hiring practices</a:t>
          </a:r>
        </a:p>
      </dgm:t>
    </dgm:pt>
    <dgm:pt modelId="{9E36BD1F-8CD0-4705-9CEB-5B40DA0B8BD8}" type="parTrans" cxnId="{12073EE4-A8E8-47BF-B7AC-F1C36C6C48A0}">
      <dgm:prSet/>
      <dgm:spPr/>
      <dgm:t>
        <a:bodyPr/>
        <a:lstStyle/>
        <a:p>
          <a:endParaRPr lang="en-GB"/>
        </a:p>
      </dgm:t>
    </dgm:pt>
    <dgm:pt modelId="{8210AB71-9566-4C7E-8365-D3B00D866739}" type="sibTrans" cxnId="{12073EE4-A8E8-47BF-B7AC-F1C36C6C48A0}">
      <dgm:prSet/>
      <dgm:spPr/>
      <dgm:t>
        <a:bodyPr/>
        <a:lstStyle/>
        <a:p>
          <a:endParaRPr lang="en-GB"/>
        </a:p>
      </dgm:t>
    </dgm:pt>
    <dgm:pt modelId="{7EC56809-F1BC-4B5C-ACB6-4AD14E06101E}">
      <dgm:prSet phldrT="[Text]" custT="1"/>
      <dgm:spPr>
        <a:xfrm rot="5400000">
          <a:off x="3581854" y="-477596"/>
          <a:ext cx="708868" cy="3704742"/>
        </a:xfrm>
        <a:prstGeom prst="round2SameRect">
          <a:avLst/>
        </a:prstGeo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endParaRPr lang="en-GB" sz="105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A8883E86-E900-42D7-AD1E-92250D8AD205}" type="parTrans" cxnId="{D16D45C5-E758-475C-835D-DA46CC25403E}">
      <dgm:prSet/>
      <dgm:spPr/>
      <dgm:t>
        <a:bodyPr/>
        <a:lstStyle/>
        <a:p>
          <a:endParaRPr lang="en-GB"/>
        </a:p>
      </dgm:t>
    </dgm:pt>
    <dgm:pt modelId="{DDF508D8-E3E7-4444-8670-5D74DCE1E3D7}" type="sibTrans" cxnId="{D16D45C5-E758-475C-835D-DA46CC25403E}">
      <dgm:prSet/>
      <dgm:spPr/>
      <dgm:t>
        <a:bodyPr/>
        <a:lstStyle/>
        <a:p>
          <a:endParaRPr lang="en-GB"/>
        </a:p>
      </dgm:t>
    </dgm:pt>
    <dgm:pt modelId="{2F406473-68D8-414A-B2B2-EF776F77F9A9}">
      <dgm:prSet phldrT="[Text]" custT="1"/>
      <dgm:spPr>
        <a:xfrm rot="5400000">
          <a:off x="3581854" y="452793"/>
          <a:ext cx="708868" cy="3704742"/>
        </a:xfrm>
        <a:prstGeom prst="round2SameRect">
          <a:avLst/>
        </a:prstGeo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lgn="l">
            <a:buChar char="•"/>
          </a:pPr>
          <a:r>
            <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influencing quality of jobs on offer</a:t>
          </a:r>
        </a:p>
      </dgm:t>
    </dgm:pt>
    <dgm:pt modelId="{455870B4-CEB6-4CA5-8451-CBD5F23DB5C2}" type="parTrans" cxnId="{2FDAEB8B-939F-4BD1-AA12-E07719DA140E}">
      <dgm:prSet/>
      <dgm:spPr/>
      <dgm:t>
        <a:bodyPr/>
        <a:lstStyle/>
        <a:p>
          <a:endParaRPr lang="en-GB"/>
        </a:p>
      </dgm:t>
    </dgm:pt>
    <dgm:pt modelId="{21177F56-044F-4028-93D5-7565B8501451}" type="sibTrans" cxnId="{2FDAEB8B-939F-4BD1-AA12-E07719DA140E}">
      <dgm:prSet/>
      <dgm:spPr/>
      <dgm:t>
        <a:bodyPr/>
        <a:lstStyle/>
        <a:p>
          <a:endParaRPr lang="en-GB"/>
        </a:p>
      </dgm:t>
    </dgm:pt>
    <dgm:pt modelId="{F297FC36-DD93-44CA-AE8D-BDE623C632C4}">
      <dgm:prSet phldrT="[Text]" custT="1"/>
      <dgm:spPr>
        <a:xfrm rot="5400000">
          <a:off x="3581854" y="-477596"/>
          <a:ext cx="708868" cy="3704742"/>
        </a:xfr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en-GB"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56C36E89-F4AE-4E8F-8047-6D0E03E73FCD}" type="parTrans" cxnId="{81C9B12E-8754-4836-BD4C-4003C3C0E6D8}">
      <dgm:prSet/>
      <dgm:spPr/>
      <dgm:t>
        <a:bodyPr/>
        <a:lstStyle/>
        <a:p>
          <a:endParaRPr lang="en-GB"/>
        </a:p>
      </dgm:t>
    </dgm:pt>
    <dgm:pt modelId="{AA9CA577-B51E-4371-9988-0F71313BBA86}" type="sibTrans" cxnId="{81C9B12E-8754-4836-BD4C-4003C3C0E6D8}">
      <dgm:prSet/>
      <dgm:spPr/>
      <dgm:t>
        <a:bodyPr/>
        <a:lstStyle/>
        <a:p>
          <a:endParaRPr lang="en-GB"/>
        </a:p>
      </dgm:t>
    </dgm:pt>
    <dgm:pt modelId="{133D188F-18CB-494A-A070-4B48BCF254A2}" type="pres">
      <dgm:prSet presAssocID="{3F84E34A-2C58-4D39-A616-5DA08AA4C634}" presName="Name0" presStyleCnt="0">
        <dgm:presLayoutVars>
          <dgm:dir/>
          <dgm:animLvl val="lvl"/>
          <dgm:resizeHandles val="exact"/>
        </dgm:presLayoutVars>
      </dgm:prSet>
      <dgm:spPr/>
    </dgm:pt>
    <dgm:pt modelId="{2A46F600-6486-41BF-9CDA-6ADD47BCC65A}" type="pres">
      <dgm:prSet presAssocID="{166E3774-3E72-4482-832C-0203AA87B161}" presName="linNode" presStyleCnt="0"/>
      <dgm:spPr/>
    </dgm:pt>
    <dgm:pt modelId="{EED965D9-1422-4085-96BE-9E1BBC272CCA}" type="pres">
      <dgm:prSet presAssocID="{166E3774-3E72-4482-832C-0203AA87B161}" presName="parentText" presStyleLbl="node1" presStyleIdx="0" presStyleCnt="3">
        <dgm:presLayoutVars>
          <dgm:chMax val="1"/>
          <dgm:bulletEnabled val="1"/>
        </dgm:presLayoutVars>
      </dgm:prSet>
      <dgm:spPr/>
    </dgm:pt>
    <dgm:pt modelId="{F8690F7D-7018-4D86-A2EB-6B3FB826137F}" type="pres">
      <dgm:prSet presAssocID="{166E3774-3E72-4482-832C-0203AA87B161}" presName="descendantText" presStyleLbl="alignAccFollowNode1" presStyleIdx="0" presStyleCnt="3" custLinFactNeighborX="-305" custLinFactNeighborY="2995">
        <dgm:presLayoutVars>
          <dgm:bulletEnabled val="1"/>
        </dgm:presLayoutVars>
      </dgm:prSet>
      <dgm:spPr/>
    </dgm:pt>
    <dgm:pt modelId="{73677BFB-C085-47E2-A0CB-38AF4BF64FDB}" type="pres">
      <dgm:prSet presAssocID="{BD4B832D-1512-40B0-AA73-8BCB63D2F9F5}" presName="sp" presStyleCnt="0"/>
      <dgm:spPr/>
    </dgm:pt>
    <dgm:pt modelId="{4917A6F0-13E1-4108-9734-A4C018CD02A2}" type="pres">
      <dgm:prSet presAssocID="{639C3A52-00BB-4BE8-AD67-4C463D2C618A}" presName="linNode" presStyleCnt="0"/>
      <dgm:spPr/>
    </dgm:pt>
    <dgm:pt modelId="{A12F41AD-301E-4AFE-ADFD-1BD4C1D7CC65}" type="pres">
      <dgm:prSet presAssocID="{639C3A52-00BB-4BE8-AD67-4C463D2C618A}" presName="parentText" presStyleLbl="node1" presStyleIdx="1" presStyleCnt="3">
        <dgm:presLayoutVars>
          <dgm:chMax val="1"/>
          <dgm:bulletEnabled val="1"/>
        </dgm:presLayoutVars>
      </dgm:prSet>
      <dgm:spPr/>
    </dgm:pt>
    <dgm:pt modelId="{7B98C7C9-EA3F-4763-ADDD-AE4B70D127B4}" type="pres">
      <dgm:prSet presAssocID="{639C3A52-00BB-4BE8-AD67-4C463D2C618A}" presName="descendantText" presStyleLbl="alignAccFollowNode1" presStyleIdx="1" presStyleCnt="3" custLinFactNeighborX="0">
        <dgm:presLayoutVars>
          <dgm:bulletEnabled val="1"/>
        </dgm:presLayoutVars>
      </dgm:prSet>
      <dgm:spPr>
        <a:prstGeom prst="round2SameRect">
          <a:avLst/>
        </a:prstGeom>
      </dgm:spPr>
    </dgm:pt>
    <dgm:pt modelId="{674B2A6E-8D6B-4595-9793-A9853C91424C}" type="pres">
      <dgm:prSet presAssocID="{99A3B461-4F03-4873-B7BA-14C206FAF2AC}" presName="sp" presStyleCnt="0"/>
      <dgm:spPr/>
    </dgm:pt>
    <dgm:pt modelId="{C147389B-0F36-4D77-BF56-30674C57A939}" type="pres">
      <dgm:prSet presAssocID="{FF1B5831-FD8A-492F-AD63-AB3274E85AA8}" presName="linNode" presStyleCnt="0"/>
      <dgm:spPr/>
    </dgm:pt>
    <dgm:pt modelId="{7BCF3D74-C7E6-4619-AA8B-BC296504AD81}" type="pres">
      <dgm:prSet presAssocID="{FF1B5831-FD8A-492F-AD63-AB3274E85AA8}" presName="parentText" presStyleLbl="node1" presStyleIdx="2" presStyleCnt="3">
        <dgm:presLayoutVars>
          <dgm:chMax val="1"/>
          <dgm:bulletEnabled val="1"/>
        </dgm:presLayoutVars>
      </dgm:prSet>
      <dgm:spPr/>
    </dgm:pt>
    <dgm:pt modelId="{99D4D6C2-FC65-4D2B-A128-6D0B905A7CF9}" type="pres">
      <dgm:prSet presAssocID="{FF1B5831-FD8A-492F-AD63-AB3274E85AA8}" presName="descendantText" presStyleLbl="alignAccFollowNode1" presStyleIdx="2" presStyleCnt="3">
        <dgm:presLayoutVars>
          <dgm:bulletEnabled val="1"/>
        </dgm:presLayoutVars>
      </dgm:prSet>
      <dgm:spPr>
        <a:prstGeom prst="round2SameRect">
          <a:avLst/>
        </a:prstGeom>
      </dgm:spPr>
    </dgm:pt>
  </dgm:ptLst>
  <dgm:cxnLst>
    <dgm:cxn modelId="{6AD2AF0E-ADEC-43B2-AE44-A3784631AC78}" srcId="{166E3774-3E72-4482-832C-0203AA87B161}" destId="{A2271AE4-67C8-461D-B416-1007E46B36A6}" srcOrd="1" destOrd="0" parTransId="{5567156E-FCC0-4E74-BEB7-2C30335C76F7}" sibTransId="{C75BAE7E-DFDE-4655-91DF-82BD0A504AB9}"/>
    <dgm:cxn modelId="{CC80570F-5CED-4B11-9E50-21A19E4F9E8E}" type="presOf" srcId="{D8918293-7D6D-4582-8B50-C3497A45638C}" destId="{7B98C7C9-EA3F-4763-ADDD-AE4B70D127B4}" srcOrd="0" destOrd="2" presId="urn:microsoft.com/office/officeart/2005/8/layout/vList5"/>
    <dgm:cxn modelId="{81C9B12E-8754-4836-BD4C-4003C3C0E6D8}" srcId="{639C3A52-00BB-4BE8-AD67-4C463D2C618A}" destId="{F297FC36-DD93-44CA-AE8D-BDE623C632C4}" srcOrd="0" destOrd="0" parTransId="{56C36E89-F4AE-4E8F-8047-6D0E03E73FCD}" sibTransId="{AA9CA577-B51E-4371-9988-0F71313BBA86}"/>
    <dgm:cxn modelId="{74007237-B949-4E27-A794-FC3092D8387C}" type="presOf" srcId="{166E3774-3E72-4482-832C-0203AA87B161}" destId="{EED965D9-1422-4085-96BE-9E1BBC272CCA}" srcOrd="0" destOrd="0" presId="urn:microsoft.com/office/officeart/2005/8/layout/vList5"/>
    <dgm:cxn modelId="{8AB2413F-EFF1-4108-BFE1-6D060A301672}" srcId="{639C3A52-00BB-4BE8-AD67-4C463D2C618A}" destId="{E0036EFA-5186-4E1F-89A7-664B69DC834F}" srcOrd="1" destOrd="0" parTransId="{CC434603-29FB-4907-8379-4A258859D180}" sibTransId="{1208AF68-A630-41AF-8A81-048B2160094E}"/>
    <dgm:cxn modelId="{D8B8205D-6B55-4811-8EB4-5D15CA0DA504}" srcId="{3F84E34A-2C58-4D39-A616-5DA08AA4C634}" destId="{639C3A52-00BB-4BE8-AD67-4C463D2C618A}" srcOrd="1" destOrd="0" parTransId="{D1F0C524-BCC3-4DFB-8A65-A875E2C9B07D}" sibTransId="{99A3B461-4F03-4873-B7BA-14C206FAF2AC}"/>
    <dgm:cxn modelId="{4B64D874-B158-4EB7-B832-6EB762D5B61F}" srcId="{166E3774-3E72-4482-832C-0203AA87B161}" destId="{5829EA79-FB51-4685-9D0E-CD77639A2C66}" srcOrd="0" destOrd="0" parTransId="{D300BE6C-7E0A-4A4D-B6E8-B4C393509ADE}" sibTransId="{134A626E-18F1-42E8-AB70-9CA1A1206E19}"/>
    <dgm:cxn modelId="{2FDAEB8B-939F-4BD1-AA12-E07719DA140E}" srcId="{FF1B5831-FD8A-492F-AD63-AB3274E85AA8}" destId="{2F406473-68D8-414A-B2B2-EF776F77F9A9}" srcOrd="1" destOrd="0" parTransId="{455870B4-CEB6-4CA5-8451-CBD5F23DB5C2}" sibTransId="{21177F56-044F-4028-93D5-7565B8501451}"/>
    <dgm:cxn modelId="{EE6C338F-16A7-4E7C-91DF-CDBA3BFFF243}" srcId="{3F84E34A-2C58-4D39-A616-5DA08AA4C634}" destId="{166E3774-3E72-4482-832C-0203AA87B161}" srcOrd="0" destOrd="0" parTransId="{80E63F89-F70E-49CA-AD6A-D06B36E880C2}" sibTransId="{BD4B832D-1512-40B0-AA73-8BCB63D2F9F5}"/>
    <dgm:cxn modelId="{CAE76192-C67F-4D4D-B16D-BDE310D4C195}" type="presOf" srcId="{F297FC36-DD93-44CA-AE8D-BDE623C632C4}" destId="{7B98C7C9-EA3F-4763-ADDD-AE4B70D127B4}" srcOrd="0" destOrd="0" presId="urn:microsoft.com/office/officeart/2005/8/layout/vList5"/>
    <dgm:cxn modelId="{1C473B95-1A92-45F1-916E-7EDA722702E4}" srcId="{639C3A52-00BB-4BE8-AD67-4C463D2C618A}" destId="{D8918293-7D6D-4582-8B50-C3497A45638C}" srcOrd="2" destOrd="0" parTransId="{501A0E91-507B-46E3-98FA-27030FF875AC}" sibTransId="{F5F5936B-DF00-401D-A250-6598F32EA23F}"/>
    <dgm:cxn modelId="{DA4ADD98-4B0B-4606-8E96-94448A736814}" type="presOf" srcId="{639C3A52-00BB-4BE8-AD67-4C463D2C618A}" destId="{A12F41AD-301E-4AFE-ADFD-1BD4C1D7CC65}" srcOrd="0" destOrd="0" presId="urn:microsoft.com/office/officeart/2005/8/layout/vList5"/>
    <dgm:cxn modelId="{47E113A3-852E-46AD-A5FF-6F03246AEB05}" type="presOf" srcId="{7EC56809-F1BC-4B5C-ACB6-4AD14E06101E}" destId="{7B98C7C9-EA3F-4763-ADDD-AE4B70D127B4}" srcOrd="0" destOrd="3" presId="urn:microsoft.com/office/officeart/2005/8/layout/vList5"/>
    <dgm:cxn modelId="{4B0937A3-75A0-4993-BCC4-0D53C9A1D4CA}" type="presOf" srcId="{FF1B5831-FD8A-492F-AD63-AB3274E85AA8}" destId="{7BCF3D74-C7E6-4619-AA8B-BC296504AD81}" srcOrd="0" destOrd="0" presId="urn:microsoft.com/office/officeart/2005/8/layout/vList5"/>
    <dgm:cxn modelId="{5DBAF1A5-0CA1-48E4-9CAA-E9F7EA046F33}" type="presOf" srcId="{5829EA79-FB51-4685-9D0E-CD77639A2C66}" destId="{F8690F7D-7018-4D86-A2EB-6B3FB826137F}" srcOrd="0" destOrd="0" presId="urn:microsoft.com/office/officeart/2005/8/layout/vList5"/>
    <dgm:cxn modelId="{91DA79B2-5C96-489D-98B2-FB2DDC707133}" type="presOf" srcId="{2F406473-68D8-414A-B2B2-EF776F77F9A9}" destId="{99D4D6C2-FC65-4D2B-A128-6D0B905A7CF9}" srcOrd="0" destOrd="1" presId="urn:microsoft.com/office/officeart/2005/8/layout/vList5"/>
    <dgm:cxn modelId="{F3B523BD-25FB-4E3F-BD92-3FB61E271004}" type="presOf" srcId="{D7B5A5AB-D1D3-487D-8015-43BEC18606C8}" destId="{99D4D6C2-FC65-4D2B-A128-6D0B905A7CF9}" srcOrd="0" destOrd="0" presId="urn:microsoft.com/office/officeart/2005/8/layout/vList5"/>
    <dgm:cxn modelId="{F011CCBF-179F-40DB-A829-DEDF303A6E99}" type="presOf" srcId="{A2271AE4-67C8-461D-B416-1007E46B36A6}" destId="{F8690F7D-7018-4D86-A2EB-6B3FB826137F}" srcOrd="0" destOrd="1" presId="urn:microsoft.com/office/officeart/2005/8/layout/vList5"/>
    <dgm:cxn modelId="{D16D45C5-E758-475C-835D-DA46CC25403E}" srcId="{639C3A52-00BB-4BE8-AD67-4C463D2C618A}" destId="{7EC56809-F1BC-4B5C-ACB6-4AD14E06101E}" srcOrd="3" destOrd="0" parTransId="{A8883E86-E900-42D7-AD1E-92250D8AD205}" sibTransId="{DDF508D8-E3E7-4444-8670-5D74DCE1E3D7}"/>
    <dgm:cxn modelId="{B06E51C9-3B3A-4DAB-B45E-4267E9A9FA93}" srcId="{3F84E34A-2C58-4D39-A616-5DA08AA4C634}" destId="{FF1B5831-FD8A-492F-AD63-AB3274E85AA8}" srcOrd="2" destOrd="0" parTransId="{B0AE5EA0-1B4D-4D39-8950-3029844FDF7B}" sibTransId="{3E341DEC-DB91-40C9-B5F6-81228D891098}"/>
    <dgm:cxn modelId="{FC9CAEDF-971C-4B01-8B25-1A5F818E3A2A}" type="presOf" srcId="{E0036EFA-5186-4E1F-89A7-664B69DC834F}" destId="{7B98C7C9-EA3F-4763-ADDD-AE4B70D127B4}" srcOrd="0" destOrd="1" presId="urn:microsoft.com/office/officeart/2005/8/layout/vList5"/>
    <dgm:cxn modelId="{12073EE4-A8E8-47BF-B7AC-F1C36C6C48A0}" srcId="{FF1B5831-FD8A-492F-AD63-AB3274E85AA8}" destId="{D7B5A5AB-D1D3-487D-8015-43BEC18606C8}" srcOrd="0" destOrd="0" parTransId="{9E36BD1F-8CD0-4705-9CEB-5B40DA0B8BD8}" sibTransId="{8210AB71-9566-4C7E-8365-D3B00D866739}"/>
    <dgm:cxn modelId="{AF359AF8-2747-464E-A4C5-68D992FEDAAE}" type="presOf" srcId="{3F84E34A-2C58-4D39-A616-5DA08AA4C634}" destId="{133D188F-18CB-494A-A070-4B48BCF254A2}" srcOrd="0" destOrd="0" presId="urn:microsoft.com/office/officeart/2005/8/layout/vList5"/>
    <dgm:cxn modelId="{1AE99275-945D-496E-835C-1922D45A106A}" type="presParOf" srcId="{133D188F-18CB-494A-A070-4B48BCF254A2}" destId="{2A46F600-6486-41BF-9CDA-6ADD47BCC65A}" srcOrd="0" destOrd="0" presId="urn:microsoft.com/office/officeart/2005/8/layout/vList5"/>
    <dgm:cxn modelId="{45B81EAF-AB71-4726-8DA2-B2F9B0B4C404}" type="presParOf" srcId="{2A46F600-6486-41BF-9CDA-6ADD47BCC65A}" destId="{EED965D9-1422-4085-96BE-9E1BBC272CCA}" srcOrd="0" destOrd="0" presId="urn:microsoft.com/office/officeart/2005/8/layout/vList5"/>
    <dgm:cxn modelId="{016BD6C4-14D8-4D42-8A9E-B51516F94A3F}" type="presParOf" srcId="{2A46F600-6486-41BF-9CDA-6ADD47BCC65A}" destId="{F8690F7D-7018-4D86-A2EB-6B3FB826137F}" srcOrd="1" destOrd="0" presId="urn:microsoft.com/office/officeart/2005/8/layout/vList5"/>
    <dgm:cxn modelId="{CFFD707B-00F5-4F15-85D8-154FFD4FCB9D}" type="presParOf" srcId="{133D188F-18CB-494A-A070-4B48BCF254A2}" destId="{73677BFB-C085-47E2-A0CB-38AF4BF64FDB}" srcOrd="1" destOrd="0" presId="urn:microsoft.com/office/officeart/2005/8/layout/vList5"/>
    <dgm:cxn modelId="{5F19249D-330A-4928-9A74-3A0AE43638D1}" type="presParOf" srcId="{133D188F-18CB-494A-A070-4B48BCF254A2}" destId="{4917A6F0-13E1-4108-9734-A4C018CD02A2}" srcOrd="2" destOrd="0" presId="urn:microsoft.com/office/officeart/2005/8/layout/vList5"/>
    <dgm:cxn modelId="{15874EAD-CD43-4028-B88F-D5E5E6ACA516}" type="presParOf" srcId="{4917A6F0-13E1-4108-9734-A4C018CD02A2}" destId="{A12F41AD-301E-4AFE-ADFD-1BD4C1D7CC65}" srcOrd="0" destOrd="0" presId="urn:microsoft.com/office/officeart/2005/8/layout/vList5"/>
    <dgm:cxn modelId="{1811F5C3-6850-4422-9966-C4C373E0E674}" type="presParOf" srcId="{4917A6F0-13E1-4108-9734-A4C018CD02A2}" destId="{7B98C7C9-EA3F-4763-ADDD-AE4B70D127B4}" srcOrd="1" destOrd="0" presId="urn:microsoft.com/office/officeart/2005/8/layout/vList5"/>
    <dgm:cxn modelId="{35861DB6-02CA-48AB-B398-578BD302DBBA}" type="presParOf" srcId="{133D188F-18CB-494A-A070-4B48BCF254A2}" destId="{674B2A6E-8D6B-4595-9793-A9853C91424C}" srcOrd="3" destOrd="0" presId="urn:microsoft.com/office/officeart/2005/8/layout/vList5"/>
    <dgm:cxn modelId="{CA84526B-B228-4816-854C-86B9CCD41BFF}" type="presParOf" srcId="{133D188F-18CB-494A-A070-4B48BCF254A2}" destId="{C147389B-0F36-4D77-BF56-30674C57A939}" srcOrd="4" destOrd="0" presId="urn:microsoft.com/office/officeart/2005/8/layout/vList5"/>
    <dgm:cxn modelId="{D8236B11-80B6-489D-9FEA-9B3BAFBC69D2}" type="presParOf" srcId="{C147389B-0F36-4D77-BF56-30674C57A939}" destId="{7BCF3D74-C7E6-4619-AA8B-BC296504AD81}" srcOrd="0" destOrd="0" presId="urn:microsoft.com/office/officeart/2005/8/layout/vList5"/>
    <dgm:cxn modelId="{5D8CB5E6-9F5F-4FB2-980A-D9CA91060C98}" type="presParOf" srcId="{C147389B-0F36-4D77-BF56-30674C57A939}" destId="{99D4D6C2-FC65-4D2B-A128-6D0B905A7CF9}" srcOrd="1" destOrd="0" presId="urn:microsoft.com/office/officeart/2005/8/layout/vList5"/>
  </dgm:cxnLst>
  <dgm:bg>
    <a:solidFill>
      <a:schemeClr val="accent6">
        <a:lumMod val="20000"/>
        <a:lumOff val="80000"/>
      </a:schemeClr>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690F7D-7018-4D86-A2EB-6B3FB826137F}">
      <dsp:nvSpPr>
        <dsp:cNvPr id="0" name=""/>
        <dsp:cNvSpPr/>
      </dsp:nvSpPr>
      <dsp:spPr>
        <a:xfrm rot="5400000">
          <a:off x="3575498" y="-1386755"/>
          <a:ext cx="708868" cy="3704742"/>
        </a:xfrm>
        <a:prstGeom prst="round2SameRect">
          <a:avLst/>
        </a:prstGeo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what is 'suitable employment'?</a:t>
          </a:r>
        </a:p>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which employers to engage with</a:t>
          </a: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rot="-5400000">
        <a:off x="2077561" y="145786"/>
        <a:ext cx="3670138" cy="639660"/>
      </dsp:txXfrm>
    </dsp:sp>
    <dsp:sp modelId="{EED965D9-1422-4085-96BE-9E1BBC272CCA}">
      <dsp:nvSpPr>
        <dsp:cNvPr id="0" name=""/>
        <dsp:cNvSpPr/>
      </dsp:nvSpPr>
      <dsp:spPr>
        <a:xfrm>
          <a:off x="0" y="1342"/>
          <a:ext cx="2083917" cy="886085"/>
        </a:xfrm>
        <a:prstGeom prst="round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Arial" panose="020B0604020202020204" pitchFamily="34" charset="0"/>
              <a:ea typeface="+mn-ea"/>
              <a:cs typeface="Arial" panose="020B0604020202020204" pitchFamily="34" charset="0"/>
            </a:rPr>
            <a:t>Framing</a:t>
          </a:r>
        </a:p>
      </dsp:txBody>
      <dsp:txXfrm>
        <a:off x="43255" y="44597"/>
        <a:ext cx="1997407" cy="799575"/>
      </dsp:txXfrm>
    </dsp:sp>
    <dsp:sp modelId="{7B98C7C9-EA3F-4763-ADDD-AE4B70D127B4}">
      <dsp:nvSpPr>
        <dsp:cNvPr id="0" name=""/>
        <dsp:cNvSpPr/>
      </dsp:nvSpPr>
      <dsp:spPr>
        <a:xfrm rot="5400000">
          <a:off x="3581854" y="-477596"/>
          <a:ext cx="708868" cy="3704742"/>
        </a:xfrm>
        <a:prstGeom prst="round2SameRect">
          <a:avLst/>
        </a:prstGeo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endPar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discussing structural constraints and what is good employment with users to avoid self-blame</a:t>
          </a:r>
        </a:p>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discouraging users from taking-up poor quality jobs</a:t>
          </a:r>
        </a:p>
        <a:p>
          <a:pPr marL="57150" lvl="1" indent="-57150" algn="l" defTabSz="466725">
            <a:lnSpc>
              <a:spcPct val="90000"/>
            </a:lnSpc>
            <a:spcBef>
              <a:spcPct val="0"/>
            </a:spcBef>
            <a:spcAft>
              <a:spcPct val="15000"/>
            </a:spcAft>
            <a:buNone/>
          </a:pPr>
          <a:endParaRPr lang="en-GB" sz="105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2083917" y="1054945"/>
        <a:ext cx="3670138" cy="639660"/>
      </dsp:txXfrm>
    </dsp:sp>
    <dsp:sp modelId="{A12F41AD-301E-4AFE-ADFD-1BD4C1D7CC65}">
      <dsp:nvSpPr>
        <dsp:cNvPr id="0" name=""/>
        <dsp:cNvSpPr/>
      </dsp:nvSpPr>
      <dsp:spPr>
        <a:xfrm>
          <a:off x="0" y="931732"/>
          <a:ext cx="2083917" cy="886085"/>
        </a:xfrm>
        <a:prstGeom prst="round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Arial" panose="020B0604020202020204" pitchFamily="34" charset="0"/>
              <a:ea typeface="+mn-ea"/>
              <a:cs typeface="Arial" panose="020B0604020202020204" pitchFamily="34" charset="0"/>
            </a:rPr>
            <a:t>Shaping user choices</a:t>
          </a:r>
        </a:p>
      </dsp:txBody>
      <dsp:txXfrm>
        <a:off x="43255" y="974987"/>
        <a:ext cx="1997407" cy="799575"/>
      </dsp:txXfrm>
    </dsp:sp>
    <dsp:sp modelId="{99D4D6C2-FC65-4D2B-A128-6D0B905A7CF9}">
      <dsp:nvSpPr>
        <dsp:cNvPr id="0" name=""/>
        <dsp:cNvSpPr/>
      </dsp:nvSpPr>
      <dsp:spPr>
        <a:xfrm rot="5400000">
          <a:off x="3581854" y="452793"/>
          <a:ext cx="708868" cy="3704742"/>
        </a:xfrm>
        <a:prstGeom prst="round2SameRect">
          <a:avLst/>
        </a:prstGeom>
        <a:solidFill>
          <a:schemeClr val="accent4">
            <a:lumMod val="20000"/>
            <a:lumOff val="80000"/>
            <a:alpha val="90000"/>
          </a:scheme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influencing employers' hiring practices</a:t>
          </a:r>
        </a:p>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influencing quality of jobs on offer</a:t>
          </a:r>
        </a:p>
      </dsp:txBody>
      <dsp:txXfrm rot="-5400000">
        <a:off x="2083917" y="1985334"/>
        <a:ext cx="3670138" cy="639660"/>
      </dsp:txXfrm>
    </dsp:sp>
    <dsp:sp modelId="{7BCF3D74-C7E6-4619-AA8B-BC296504AD81}">
      <dsp:nvSpPr>
        <dsp:cNvPr id="0" name=""/>
        <dsp:cNvSpPr/>
      </dsp:nvSpPr>
      <dsp:spPr>
        <a:xfrm>
          <a:off x="0" y="1862121"/>
          <a:ext cx="2083917" cy="886085"/>
        </a:xfrm>
        <a:prstGeom prst="round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Arial" panose="020B0604020202020204" pitchFamily="34" charset="0"/>
              <a:ea typeface="+mn-ea"/>
              <a:cs typeface="Arial" panose="020B0604020202020204" pitchFamily="34" charset="0"/>
            </a:rPr>
            <a:t>Shaping employer practice</a:t>
          </a:r>
        </a:p>
      </dsp:txBody>
      <dsp:txXfrm>
        <a:off x="43255" y="1905376"/>
        <a:ext cx="1997407" cy="79957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8C476-8A70-4B1F-9936-8BC78945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Payne</dc:creator>
  <cp:keywords/>
  <dc:description/>
  <cp:lastModifiedBy>Jonathan Payne</cp:lastModifiedBy>
  <cp:revision>5</cp:revision>
  <dcterms:created xsi:type="dcterms:W3CDTF">2025-05-14T11:19:00Z</dcterms:created>
  <dcterms:modified xsi:type="dcterms:W3CDTF">2025-06-16T12:46:00Z</dcterms:modified>
</cp:coreProperties>
</file>